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787" w14:textId="77777777" w:rsidR="00B55C89" w:rsidRDefault="00B55C89" w:rsidP="005C2159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27470615"/>
    </w:p>
    <w:p w14:paraId="503870E9" w14:textId="495DCD0C" w:rsidR="00E61352" w:rsidRPr="00E61352" w:rsidRDefault="00E61352" w:rsidP="00BB432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</w:pPr>
      <w:r w:rsidRPr="00E61352"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  <w:t xml:space="preserve">ViewSonic presenta las últimas soluciones de visualización para la educación, la empresa y el trabajo o el juego en casa en su evento </w:t>
      </w:r>
      <w:proofErr w:type="spellStart"/>
      <w:r w:rsidRPr="00E6135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s-419"/>
        </w:rPr>
        <w:t>Better</w:t>
      </w:r>
      <w:proofErr w:type="spellEnd"/>
      <w:r w:rsidRPr="00E6135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s-419"/>
        </w:rPr>
        <w:t xml:space="preserve"> </w:t>
      </w:r>
      <w:proofErr w:type="spellStart"/>
      <w:r w:rsidRPr="00E6135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s-419"/>
        </w:rPr>
        <w:t>Together</w:t>
      </w:r>
      <w:proofErr w:type="spellEnd"/>
    </w:p>
    <w:p w14:paraId="51D3145D" w14:textId="29FFDF67" w:rsidR="00A83E86" w:rsidRPr="00E61352" w:rsidRDefault="00A83E86" w:rsidP="001740B0">
      <w:pPr>
        <w:spacing w:line="240" w:lineRule="auto"/>
        <w:jc w:val="center"/>
        <w:rPr>
          <w:rFonts w:ascii="Times New Roman" w:hAnsi="Times New Roman"/>
          <w:lang w:val="es-419"/>
        </w:rPr>
      </w:pPr>
    </w:p>
    <w:p w14:paraId="0B84D3DE" w14:textId="554C444E" w:rsidR="00E61352" w:rsidRPr="00E61352" w:rsidRDefault="00E61352" w:rsidP="0081788E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es-419"/>
        </w:rPr>
      </w:pPr>
      <w:r w:rsidRPr="00E61352">
        <w:rPr>
          <w:rFonts w:ascii="Times New Roman" w:hAnsi="Times New Roman"/>
          <w:b/>
          <w:bCs/>
          <w:i/>
          <w:iCs/>
          <w:lang w:val="es-419"/>
        </w:rPr>
        <w:t>Productos para entornos de aprendizaje inmersivos y flexibles, monitores y proyectores que ofrecen rendimiento y funcionalidad, así como una amplia selección de pantallas.</w:t>
      </w:r>
    </w:p>
    <w:p w14:paraId="6E7A277C" w14:textId="77777777" w:rsidR="00E61352" w:rsidRPr="00E61352" w:rsidRDefault="00E61352" w:rsidP="0081788E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es-419"/>
        </w:rPr>
      </w:pPr>
    </w:p>
    <w:p w14:paraId="239DBC3E" w14:textId="77777777" w:rsidR="0081788E" w:rsidRPr="00E61352" w:rsidRDefault="0081788E" w:rsidP="00F15FA1">
      <w:pPr>
        <w:spacing w:line="360" w:lineRule="auto"/>
        <w:rPr>
          <w:rFonts w:ascii="Times New Roman" w:hAnsi="Times New Roman"/>
          <w:b/>
          <w:bCs/>
          <w:i/>
          <w:iCs/>
          <w:lang w:val="es-419"/>
        </w:rPr>
      </w:pPr>
    </w:p>
    <w:p w14:paraId="05CDA354" w14:textId="0A9E349A" w:rsidR="003227E9" w:rsidRDefault="00B11217" w:rsidP="0057725A">
      <w:pPr>
        <w:spacing w:line="360" w:lineRule="auto"/>
        <w:jc w:val="both"/>
        <w:rPr>
          <w:rFonts w:ascii="Times New Roman" w:hAnsi="Times New Roman"/>
          <w:szCs w:val="24"/>
          <w:lang w:val="es-419"/>
        </w:rPr>
      </w:pPr>
      <w:r w:rsidRPr="0057725A">
        <w:rPr>
          <w:rFonts w:ascii="Times New Roman" w:hAnsi="Times New Roman"/>
          <w:b/>
          <w:bCs/>
          <w:i/>
          <w:iCs/>
          <w:lang w:val="es-PE"/>
        </w:rPr>
        <w:t xml:space="preserve"> </w:t>
      </w:r>
      <w:r w:rsidR="009F1032" w:rsidRPr="003227E9">
        <w:rPr>
          <w:rFonts w:ascii="Times New Roman" w:hAnsi="Times New Roman"/>
          <w:b/>
          <w:szCs w:val="24"/>
          <w:lang w:val="es-419"/>
        </w:rPr>
        <w:t>Lima, Peru</w:t>
      </w:r>
      <w:r w:rsidR="00E744D1" w:rsidRPr="003227E9">
        <w:rPr>
          <w:rFonts w:ascii="Times New Roman" w:hAnsi="Times New Roman"/>
          <w:b/>
          <w:szCs w:val="24"/>
          <w:lang w:val="es-419"/>
        </w:rPr>
        <w:t xml:space="preserve"> (</w:t>
      </w:r>
      <w:r w:rsidR="00E61352" w:rsidRPr="003227E9">
        <w:rPr>
          <w:rFonts w:ascii="Times New Roman" w:hAnsi="Times New Roman"/>
          <w:b/>
          <w:szCs w:val="24"/>
          <w:lang w:val="es-419"/>
        </w:rPr>
        <w:t>5 de mayo de 2022</w:t>
      </w:r>
      <w:r w:rsidR="000B2C3D" w:rsidRPr="003227E9">
        <w:rPr>
          <w:rFonts w:ascii="Times New Roman" w:hAnsi="Times New Roman"/>
          <w:b/>
          <w:szCs w:val="24"/>
          <w:lang w:val="es-419"/>
        </w:rPr>
        <w:t>)</w:t>
      </w:r>
      <w:r w:rsidR="00E744D1" w:rsidRPr="003227E9">
        <w:rPr>
          <w:rFonts w:ascii="Times New Roman" w:hAnsi="Times New Roman"/>
          <w:b/>
          <w:szCs w:val="24"/>
          <w:lang w:val="es-419"/>
        </w:rPr>
        <w:t xml:space="preserve"> – </w:t>
      </w:r>
      <w:hyperlink r:id="rId8" w:history="1">
        <w:r w:rsidR="00E744D1" w:rsidRPr="003227E9">
          <w:rPr>
            <w:rStyle w:val="Hyperlink"/>
            <w:rFonts w:ascii="Times New Roman" w:hAnsi="Times New Roman"/>
            <w:szCs w:val="24"/>
            <w:lang w:val="es-419"/>
          </w:rPr>
          <w:t>ViewSonic</w:t>
        </w:r>
      </w:hyperlink>
      <w:r w:rsidR="00E744D1" w:rsidRPr="003227E9">
        <w:rPr>
          <w:rFonts w:ascii="Times New Roman" w:hAnsi="Times New Roman"/>
          <w:color w:val="0000FF"/>
          <w:szCs w:val="24"/>
          <w:lang w:val="es-419"/>
        </w:rPr>
        <w:t xml:space="preserve"> </w:t>
      </w:r>
      <w:r w:rsidR="00E744D1" w:rsidRPr="003227E9">
        <w:rPr>
          <w:rFonts w:ascii="Times New Roman" w:hAnsi="Times New Roman"/>
          <w:szCs w:val="24"/>
          <w:lang w:val="es-419"/>
        </w:rPr>
        <w:t xml:space="preserve">Corp., </w:t>
      </w:r>
      <w:r w:rsidR="00E61352" w:rsidRPr="00E61352">
        <w:rPr>
          <w:rFonts w:ascii="Times New Roman" w:hAnsi="Times New Roman"/>
          <w:szCs w:val="24"/>
          <w:lang w:val="es-419"/>
        </w:rPr>
        <w:t>proveedor global líder de soluciones visuales, realiz</w:t>
      </w:r>
      <w:r w:rsidR="00E61352">
        <w:rPr>
          <w:rFonts w:ascii="Times New Roman" w:hAnsi="Times New Roman"/>
          <w:szCs w:val="24"/>
          <w:lang w:val="es-419"/>
        </w:rPr>
        <w:t>ó</w:t>
      </w:r>
      <w:r w:rsidR="00E61352" w:rsidRPr="00E61352">
        <w:rPr>
          <w:rFonts w:ascii="Times New Roman" w:hAnsi="Times New Roman"/>
          <w:szCs w:val="24"/>
          <w:lang w:val="es-419"/>
        </w:rPr>
        <w:t xml:space="preserve"> un evento presencial para </w:t>
      </w:r>
      <w:proofErr w:type="spellStart"/>
      <w:r w:rsidR="00E61352" w:rsidRPr="00E61352">
        <w:rPr>
          <w:rFonts w:ascii="Times New Roman" w:hAnsi="Times New Roman"/>
          <w:szCs w:val="24"/>
          <w:lang w:val="es-419"/>
        </w:rPr>
        <w:t>re</w:t>
      </w:r>
      <w:r w:rsidR="00E61352">
        <w:rPr>
          <w:rFonts w:ascii="Times New Roman" w:hAnsi="Times New Roman"/>
          <w:szCs w:val="24"/>
          <w:lang w:val="es-419"/>
        </w:rPr>
        <w:t>sellers</w:t>
      </w:r>
      <w:proofErr w:type="spellEnd"/>
      <w:r w:rsidR="00E61352">
        <w:rPr>
          <w:rFonts w:ascii="Times New Roman" w:hAnsi="Times New Roman"/>
          <w:szCs w:val="24"/>
          <w:lang w:val="es-419"/>
        </w:rPr>
        <w:t xml:space="preserve"> </w:t>
      </w:r>
      <w:r w:rsidR="00E61352" w:rsidRPr="00E61352">
        <w:rPr>
          <w:rFonts w:ascii="Times New Roman" w:hAnsi="Times New Roman"/>
          <w:szCs w:val="24"/>
          <w:lang w:val="es-419"/>
        </w:rPr>
        <w:t xml:space="preserve">y </w:t>
      </w:r>
      <w:r w:rsidR="00E6208A">
        <w:rPr>
          <w:rFonts w:ascii="Times New Roman" w:hAnsi="Times New Roman"/>
          <w:szCs w:val="24"/>
          <w:lang w:val="es-419"/>
        </w:rPr>
        <w:t xml:space="preserve">prensa especializada, </w:t>
      </w:r>
      <w:r w:rsidR="00E61352" w:rsidRPr="00E61352">
        <w:rPr>
          <w:rFonts w:ascii="Times New Roman" w:hAnsi="Times New Roman"/>
          <w:szCs w:val="24"/>
          <w:lang w:val="es-419"/>
        </w:rPr>
        <w:t xml:space="preserve">titulado </w:t>
      </w:r>
      <w:proofErr w:type="spellStart"/>
      <w:r w:rsidR="00E61352" w:rsidRPr="00E61352">
        <w:rPr>
          <w:rFonts w:ascii="Times New Roman" w:hAnsi="Times New Roman"/>
          <w:i/>
          <w:iCs/>
          <w:szCs w:val="24"/>
          <w:lang w:val="es-419"/>
        </w:rPr>
        <w:t>Better</w:t>
      </w:r>
      <w:proofErr w:type="spellEnd"/>
      <w:r w:rsidR="00E61352" w:rsidRPr="00E61352">
        <w:rPr>
          <w:rFonts w:ascii="Times New Roman" w:hAnsi="Times New Roman"/>
          <w:i/>
          <w:iCs/>
          <w:szCs w:val="24"/>
          <w:lang w:val="es-419"/>
        </w:rPr>
        <w:t xml:space="preserve"> </w:t>
      </w:r>
      <w:proofErr w:type="spellStart"/>
      <w:r w:rsidR="00E61352" w:rsidRPr="00E61352">
        <w:rPr>
          <w:rFonts w:ascii="Times New Roman" w:hAnsi="Times New Roman"/>
          <w:i/>
          <w:iCs/>
          <w:szCs w:val="24"/>
          <w:lang w:val="es-419"/>
        </w:rPr>
        <w:t>Together</w:t>
      </w:r>
      <w:proofErr w:type="spellEnd"/>
      <w:r w:rsidR="00E61352" w:rsidRPr="00E61352">
        <w:rPr>
          <w:rFonts w:ascii="Times New Roman" w:hAnsi="Times New Roman"/>
          <w:szCs w:val="24"/>
          <w:lang w:val="es-419"/>
        </w:rPr>
        <w:t xml:space="preserve"> el 5 de mayo de 2022, donde present</w:t>
      </w:r>
      <w:r w:rsidR="00E61352">
        <w:rPr>
          <w:rFonts w:ascii="Times New Roman" w:hAnsi="Times New Roman"/>
          <w:szCs w:val="24"/>
          <w:lang w:val="es-419"/>
        </w:rPr>
        <w:t>aron</w:t>
      </w:r>
      <w:r w:rsidR="00E61352" w:rsidRPr="00E61352">
        <w:rPr>
          <w:rFonts w:ascii="Times New Roman" w:hAnsi="Times New Roman"/>
          <w:szCs w:val="24"/>
          <w:lang w:val="es-419"/>
        </w:rPr>
        <w:t xml:space="preserve"> sus soluciones </w:t>
      </w:r>
      <w:r w:rsidR="00E61352">
        <w:rPr>
          <w:rFonts w:ascii="Times New Roman" w:hAnsi="Times New Roman"/>
          <w:szCs w:val="24"/>
          <w:lang w:val="es-419"/>
        </w:rPr>
        <w:t xml:space="preserve">más novedosas </w:t>
      </w:r>
      <w:r w:rsidR="00E61352" w:rsidRPr="00E61352">
        <w:rPr>
          <w:rFonts w:ascii="Times New Roman" w:hAnsi="Times New Roman"/>
          <w:szCs w:val="24"/>
          <w:lang w:val="es-419"/>
        </w:rPr>
        <w:t>para la educación, la empresa y el hogar.</w:t>
      </w:r>
    </w:p>
    <w:p w14:paraId="5AC08532" w14:textId="77777777" w:rsidR="003227E9" w:rsidRPr="003227E9" w:rsidRDefault="003227E9" w:rsidP="0057725A">
      <w:pPr>
        <w:spacing w:line="360" w:lineRule="auto"/>
        <w:jc w:val="both"/>
        <w:rPr>
          <w:rFonts w:ascii="Times New Roman" w:hAnsi="Times New Roman"/>
          <w:szCs w:val="24"/>
          <w:lang w:val="es-419"/>
        </w:rPr>
      </w:pPr>
    </w:p>
    <w:p w14:paraId="4E45DCCE" w14:textId="7BF212F9" w:rsidR="003227E9" w:rsidRDefault="003227E9" w:rsidP="0057725A">
      <w:pPr>
        <w:widowControl/>
        <w:shd w:val="clear" w:color="auto" w:fill="FFFFFF"/>
        <w:adjustRightInd/>
        <w:spacing w:line="360" w:lineRule="auto"/>
        <w:jc w:val="both"/>
        <w:textAlignment w:val="auto"/>
        <w:rPr>
          <w:lang w:val="es-419"/>
        </w:rPr>
      </w:pPr>
      <w:r w:rsidRPr="003227E9">
        <w:rPr>
          <w:lang w:val="es-419"/>
        </w:rPr>
        <w:t>Las soluciones de visualización de ViewSonic® incluyen pantallas interactivas para un aprendizaje inmersivo, herramientas que mejoran la productividad para los trabajadores que regresan a la oficina, monitores para entornos de trabajo desde el hogar y</w:t>
      </w:r>
      <w:r>
        <w:rPr>
          <w:lang w:val="es-419"/>
        </w:rPr>
        <w:t xml:space="preserve"> para </w:t>
      </w:r>
      <w:proofErr w:type="spellStart"/>
      <w:r>
        <w:rPr>
          <w:lang w:val="es-419"/>
        </w:rPr>
        <w:t>gaming</w:t>
      </w:r>
      <w:proofErr w:type="spellEnd"/>
      <w:r w:rsidR="00E6208A">
        <w:rPr>
          <w:lang w:val="es-419"/>
        </w:rPr>
        <w:t>;</w:t>
      </w:r>
      <w:r w:rsidRPr="003227E9">
        <w:rPr>
          <w:lang w:val="es-419"/>
        </w:rPr>
        <w:t xml:space="preserve"> y proyectores para entretenimiento y portabilidad. Equipadas con las últimas características tecnológicas para la funcionalidad y diseñadas para usarse con múltiples aplicaciones, estas soluciones </w:t>
      </w:r>
      <w:r>
        <w:rPr>
          <w:lang w:val="es-419"/>
        </w:rPr>
        <w:t>visuales de</w:t>
      </w:r>
      <w:r w:rsidRPr="003227E9">
        <w:rPr>
          <w:lang w:val="es-419"/>
        </w:rPr>
        <w:t xml:space="preserve"> ViewSonic® brindan un rendimiento </w:t>
      </w:r>
      <w:r>
        <w:rPr>
          <w:lang w:val="es-419"/>
        </w:rPr>
        <w:t>inigualable</w:t>
      </w:r>
      <w:r w:rsidRPr="003227E9">
        <w:rPr>
          <w:lang w:val="es-419"/>
        </w:rPr>
        <w:t>.</w:t>
      </w:r>
      <w:bookmarkStart w:id="1" w:name="_Hlk83993538"/>
    </w:p>
    <w:p w14:paraId="6652054F" w14:textId="77777777" w:rsidR="00CA3093" w:rsidRPr="00CA3093" w:rsidRDefault="00CA3093" w:rsidP="0057725A">
      <w:pPr>
        <w:widowControl/>
        <w:shd w:val="clear" w:color="auto" w:fill="FFFFFF"/>
        <w:adjustRightInd/>
        <w:spacing w:line="360" w:lineRule="auto"/>
        <w:jc w:val="both"/>
        <w:textAlignment w:val="auto"/>
        <w:rPr>
          <w:lang w:val="es-419"/>
        </w:rPr>
      </w:pPr>
    </w:p>
    <w:p w14:paraId="2E7A8352" w14:textId="77E61014" w:rsidR="003227E9" w:rsidRPr="00CA3093" w:rsidRDefault="003227E9" w:rsidP="0057725A">
      <w:pPr>
        <w:spacing w:line="360" w:lineRule="auto"/>
        <w:jc w:val="both"/>
        <w:rPr>
          <w:rFonts w:ascii="Times New Roman" w:hAnsi="Times New Roman"/>
          <w:lang w:val="es-419"/>
        </w:rPr>
      </w:pPr>
      <w:r w:rsidRPr="003227E9">
        <w:rPr>
          <w:rFonts w:ascii="Times New Roman" w:hAnsi="Times New Roman"/>
          <w:lang w:val="es-419"/>
        </w:rPr>
        <w:t>“ViewSonic continúa</w:t>
      </w:r>
      <w:r w:rsidR="00CA3093">
        <w:rPr>
          <w:rFonts w:ascii="Times New Roman" w:hAnsi="Times New Roman"/>
          <w:lang w:val="es-419"/>
        </w:rPr>
        <w:t xml:space="preserve"> involucrado</w:t>
      </w:r>
      <w:r w:rsidRPr="003227E9">
        <w:rPr>
          <w:rFonts w:ascii="Times New Roman" w:hAnsi="Times New Roman"/>
          <w:lang w:val="es-419"/>
        </w:rPr>
        <w:t xml:space="preserve"> y expandiéndose en el espacio educativo, y estamos constantemente integrando soluciones de trabajo para profesores y estudiantes, además de ayudar a los equipos a colaborar, crear y compartir en el espacio de trabajo”, dijo Ricardo Lenti, gerente general de ViewSonic Latinoamérica. “Estamos muy contentos de volver a presentar estas soluciones que aumentan la productividad y brindan diversión en el hogar, ya sea a través de nuestros monitores para juegos ViewSonic ELITE™, nuestros monitores de nivel profesional </w:t>
      </w:r>
      <w:proofErr w:type="spellStart"/>
      <w:r w:rsidRPr="003227E9">
        <w:rPr>
          <w:rFonts w:ascii="Times New Roman" w:hAnsi="Times New Roman"/>
          <w:lang w:val="es-419"/>
        </w:rPr>
        <w:t>ColorPro</w:t>
      </w:r>
      <w:proofErr w:type="spellEnd"/>
      <w:r w:rsidRPr="003227E9">
        <w:rPr>
          <w:rFonts w:ascii="Times New Roman" w:hAnsi="Times New Roman"/>
          <w:lang w:val="es-419"/>
        </w:rPr>
        <w:t>™ para creadores o productos portátiles</w:t>
      </w:r>
      <w:r w:rsidR="000933F1">
        <w:rPr>
          <w:rFonts w:ascii="Times New Roman" w:hAnsi="Times New Roman"/>
          <w:lang w:val="es-419"/>
        </w:rPr>
        <w:t xml:space="preserve"> e </w:t>
      </w:r>
      <w:r w:rsidR="000933F1" w:rsidRPr="00046F68">
        <w:rPr>
          <w:rFonts w:ascii="Times New Roman" w:hAnsi="Times New Roman"/>
          <w:lang w:val="es-419"/>
        </w:rPr>
        <w:t>inclusive nuestra Línea de Proyectores portables serie M de tecnología LED</w:t>
      </w:r>
      <w:r w:rsidRPr="00046F68">
        <w:rPr>
          <w:rFonts w:ascii="Times New Roman" w:hAnsi="Times New Roman"/>
          <w:lang w:val="es-419"/>
        </w:rPr>
        <w:t>.</w:t>
      </w:r>
      <w:r w:rsidRPr="003227E9">
        <w:rPr>
          <w:rFonts w:ascii="Times New Roman" w:hAnsi="Times New Roman"/>
          <w:lang w:val="es-419"/>
        </w:rPr>
        <w:t xml:space="preserve"> Nuestras herramientas maximizan la productividad en el trabajo y permiten a los usuarios disfrutar del entretenimiento en pantalla grande con nuestros proyectores cuando termina el día. </w:t>
      </w:r>
      <w:r w:rsidRPr="00CA3093">
        <w:rPr>
          <w:rFonts w:ascii="Times New Roman" w:hAnsi="Times New Roman"/>
          <w:lang w:val="es-419"/>
        </w:rPr>
        <w:t>Sea cual sea la necesidad, ViewSonic tiene la solución”.</w:t>
      </w:r>
    </w:p>
    <w:bookmarkEnd w:id="0"/>
    <w:bookmarkEnd w:id="1"/>
    <w:p w14:paraId="2421746A" w14:textId="333134A2" w:rsidR="00881215" w:rsidRPr="00CA3093" w:rsidRDefault="00881215" w:rsidP="0057725A">
      <w:pPr>
        <w:spacing w:line="360" w:lineRule="auto"/>
        <w:jc w:val="both"/>
        <w:rPr>
          <w:rFonts w:ascii="Times New Roman" w:hAnsi="Times New Roman"/>
          <w:szCs w:val="24"/>
          <w:lang w:val="es-419"/>
        </w:rPr>
      </w:pPr>
    </w:p>
    <w:p w14:paraId="17A9A5FD" w14:textId="27A4B704" w:rsidR="00F102F4" w:rsidRPr="00CA3093" w:rsidRDefault="00CA3093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  <w:r w:rsidRPr="00CA3093">
        <w:rPr>
          <w:rFonts w:ascii="Times New Roman" w:hAnsi="Times New Roman"/>
          <w:b/>
          <w:bCs/>
          <w:szCs w:val="24"/>
          <w:lang w:val="es-419"/>
        </w:rPr>
        <w:t xml:space="preserve">DISPLAYS INTERACTIVOS </w:t>
      </w:r>
      <w:r w:rsidR="00F102F4" w:rsidRPr="00CA3093">
        <w:rPr>
          <w:rFonts w:ascii="Times New Roman" w:hAnsi="Times New Roman"/>
          <w:b/>
          <w:bCs/>
          <w:szCs w:val="24"/>
          <w:lang w:val="es-419"/>
        </w:rPr>
        <w:t xml:space="preserve">VIEWBOARD® </w:t>
      </w:r>
    </w:p>
    <w:p w14:paraId="5EF83037" w14:textId="15325CFB" w:rsidR="00F102F4" w:rsidRPr="00CA3093" w:rsidRDefault="00ED4FFA" w:rsidP="0057725A">
      <w:pPr>
        <w:autoSpaceDE w:val="0"/>
        <w:autoSpaceDN w:val="0"/>
        <w:spacing w:line="360" w:lineRule="auto"/>
        <w:jc w:val="both"/>
        <w:rPr>
          <w:rStyle w:val="Hyperlink"/>
          <w:b/>
          <w:bCs/>
          <w:lang w:val="es-419"/>
        </w:rPr>
      </w:pPr>
      <w:hyperlink r:id="rId9" w:history="1">
        <w:r w:rsidR="00F102F4" w:rsidRPr="00CA3093">
          <w:rPr>
            <w:rStyle w:val="Hyperlink"/>
            <w:rFonts w:ascii="Times New Roman" w:hAnsi="Times New Roman"/>
            <w:b/>
            <w:bCs/>
            <w:szCs w:val="24"/>
            <w:lang w:val="es-419"/>
          </w:rPr>
          <w:t>IFP7552</w:t>
        </w:r>
      </w:hyperlink>
      <w:r w:rsidR="00F102F4" w:rsidRPr="00CA3093">
        <w:rPr>
          <w:rStyle w:val="Hyperlink"/>
          <w:b/>
          <w:bCs/>
          <w:lang w:val="es-419"/>
        </w:rPr>
        <w:t xml:space="preserve"> </w:t>
      </w:r>
    </w:p>
    <w:p w14:paraId="66C2D64B" w14:textId="24561074" w:rsidR="00CA3093" w:rsidRPr="00CA3093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CA3093">
        <w:rPr>
          <w:rFonts w:ascii="Times New Roman" w:hAnsi="Times New Roman"/>
          <w:lang w:val="es-419"/>
        </w:rPr>
        <w:t>Pantalla de 75 pulgadas con resolución nativa 4K Ultra HD (3480x2160)</w:t>
      </w:r>
    </w:p>
    <w:p w14:paraId="5BA3DE26" w14:textId="7232FAC9" w:rsidR="00CA3093" w:rsidRPr="00E6208A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PE"/>
        </w:rPr>
      </w:pPr>
      <w:r w:rsidRPr="00E6208A">
        <w:rPr>
          <w:rFonts w:ascii="Times New Roman" w:hAnsi="Times New Roman"/>
          <w:lang w:val="es-PE"/>
        </w:rPr>
        <w:t>Barra de sonido integrada de 45 W (2 altavoces frontales de 15 W y 1 subwoofer de 15 W);</w:t>
      </w:r>
    </w:p>
    <w:p w14:paraId="388E4F04" w14:textId="31653B4D" w:rsidR="00CA3093" w:rsidRPr="00CA3093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CA3093">
        <w:rPr>
          <w:rFonts w:ascii="Times New Roman" w:hAnsi="Times New Roman"/>
          <w:lang w:val="es-419"/>
        </w:rPr>
        <w:t>Conjunto de micrófonos incorporado con capacidades de detección de audio y cancelación de ruido y puertos de conectividad frontales</w:t>
      </w:r>
    </w:p>
    <w:p w14:paraId="467A25EB" w14:textId="13A0D297" w:rsidR="00CA3093" w:rsidRPr="001C707F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lastRenderedPageBreak/>
        <w:t xml:space="preserve"> Interfaz de usuario mejorada para acceder a las barras de herramientas laterales para consultar fácilmente a los menús de acceso directo y acceder a la visualización en pantalla</w:t>
      </w:r>
    </w:p>
    <w:p w14:paraId="0BF8EEA2" w14:textId="1F2EB4F1" w:rsidR="00CA3093" w:rsidRPr="001C707F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 xml:space="preserve">Viene con el software </w:t>
      </w:r>
      <w:proofErr w:type="spellStart"/>
      <w:r w:rsidRPr="001C707F">
        <w:rPr>
          <w:rFonts w:ascii="Times New Roman" w:hAnsi="Times New Roman"/>
          <w:lang w:val="es-419"/>
        </w:rPr>
        <w:t>myViewBoard</w:t>
      </w:r>
      <w:proofErr w:type="spellEnd"/>
      <w:r w:rsidRPr="001C707F">
        <w:rPr>
          <w:rFonts w:ascii="Times New Roman" w:hAnsi="Times New Roman"/>
          <w:lang w:val="es-419"/>
        </w:rPr>
        <w:t xml:space="preserve">™ y </w:t>
      </w:r>
      <w:proofErr w:type="spellStart"/>
      <w:r w:rsidRPr="001C707F">
        <w:rPr>
          <w:rFonts w:ascii="Times New Roman" w:hAnsi="Times New Roman"/>
          <w:lang w:val="es-419"/>
        </w:rPr>
        <w:t>ViewBoard</w:t>
      </w:r>
      <w:proofErr w:type="spellEnd"/>
      <w:r w:rsidRPr="001C707F">
        <w:rPr>
          <w:rFonts w:ascii="Times New Roman" w:hAnsi="Times New Roman"/>
          <w:lang w:val="es-419"/>
        </w:rPr>
        <w:t xml:space="preserve"> </w:t>
      </w:r>
      <w:proofErr w:type="spellStart"/>
      <w:r w:rsidRPr="001C707F">
        <w:rPr>
          <w:rFonts w:ascii="Times New Roman" w:hAnsi="Times New Roman"/>
          <w:lang w:val="es-419"/>
        </w:rPr>
        <w:t>Cast</w:t>
      </w:r>
      <w:proofErr w:type="spellEnd"/>
      <w:r w:rsidRPr="001C707F">
        <w:rPr>
          <w:rFonts w:ascii="Times New Roman" w:hAnsi="Times New Roman"/>
          <w:lang w:val="es-419"/>
        </w:rPr>
        <w:t>™ para interactividad, colaboración, comunicación y participación</w:t>
      </w:r>
    </w:p>
    <w:p w14:paraId="6EDD27B1" w14:textId="77777777" w:rsidR="00F102F4" w:rsidRPr="00CA3093" w:rsidRDefault="00F102F4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4F75A72D" w14:textId="4A3AD8C2" w:rsidR="0078479C" w:rsidRPr="000C0E4F" w:rsidRDefault="00ED4FFA" w:rsidP="0057725A">
      <w:pPr>
        <w:autoSpaceDE w:val="0"/>
        <w:autoSpaceDN w:val="0"/>
        <w:spacing w:line="360" w:lineRule="auto"/>
        <w:jc w:val="both"/>
        <w:rPr>
          <w:rStyle w:val="Hyperlink"/>
          <w:b/>
          <w:bCs/>
        </w:rPr>
      </w:pPr>
      <w:hyperlink r:id="rId10" w:history="1">
        <w:r w:rsidR="0078479C" w:rsidRPr="000C0E4F">
          <w:rPr>
            <w:rStyle w:val="Hyperlink"/>
            <w:rFonts w:ascii="Times New Roman" w:hAnsi="Times New Roman"/>
            <w:b/>
            <w:bCs/>
            <w:szCs w:val="24"/>
          </w:rPr>
          <w:t>IFP4320</w:t>
        </w:r>
      </w:hyperlink>
      <w:r w:rsidR="0078479C" w:rsidRPr="000C0E4F">
        <w:rPr>
          <w:rStyle w:val="Hyperlink"/>
          <w:b/>
          <w:bCs/>
        </w:rPr>
        <w:t xml:space="preserve"> </w:t>
      </w:r>
    </w:p>
    <w:p w14:paraId="336D5D39" w14:textId="6D9B9D7B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Pantalla interactiva ViewBoard® de 43 pulgadas con resolución nativa 4K Ultra HD (3840x2160)</w:t>
      </w:r>
    </w:p>
    <w:p w14:paraId="059E2768" w14:textId="324A9090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Conectividad USB-C, que también puede proporcionar un suministro de energía de hasta 60 W para cargar cómodamente otros periféricos y accesorios</w:t>
      </w:r>
    </w:p>
    <w:p w14:paraId="1F5A7023" w14:textId="7198C1AC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 xml:space="preserve"> Otras opciones de conectividad incluyen: HDMI 2.0, DVI-D, DisplayPort, USB 2.0 y RJ45</w:t>
      </w:r>
    </w:p>
    <w:p w14:paraId="6B8CC0C2" w14:textId="2C2B156F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 xml:space="preserve">Software de pizarra digital </w:t>
      </w:r>
      <w:proofErr w:type="spellStart"/>
      <w:r w:rsidRPr="001C707F">
        <w:rPr>
          <w:rFonts w:ascii="Times New Roman" w:hAnsi="Times New Roman"/>
          <w:lang w:val="es-419"/>
        </w:rPr>
        <w:t>myViewBoard</w:t>
      </w:r>
      <w:proofErr w:type="spellEnd"/>
      <w:r w:rsidRPr="001C707F">
        <w:rPr>
          <w:rFonts w:ascii="Times New Roman" w:hAnsi="Times New Roman"/>
          <w:lang w:val="es-419"/>
        </w:rPr>
        <w:t xml:space="preserve">™ integrado y </w:t>
      </w:r>
      <w:proofErr w:type="spellStart"/>
      <w:r w:rsidRPr="001C707F">
        <w:rPr>
          <w:rFonts w:ascii="Times New Roman" w:hAnsi="Times New Roman"/>
          <w:lang w:val="es-419"/>
        </w:rPr>
        <w:t>myViewBoard</w:t>
      </w:r>
      <w:proofErr w:type="spellEnd"/>
      <w:r w:rsidRPr="001C707F">
        <w:rPr>
          <w:rFonts w:ascii="Times New Roman" w:hAnsi="Times New Roman"/>
          <w:lang w:val="es-419"/>
        </w:rPr>
        <w:t xml:space="preserve">™ Manager, una solución de administración basada en la nube para monitorear dispositivos de forma remota, administrar aplicaciones, enviar transmisiones y más dentro del ecosistema </w:t>
      </w:r>
      <w:proofErr w:type="spellStart"/>
      <w:r w:rsidRPr="001C707F">
        <w:rPr>
          <w:rFonts w:ascii="Times New Roman" w:hAnsi="Times New Roman"/>
          <w:lang w:val="es-419"/>
        </w:rPr>
        <w:t>myViewBoard</w:t>
      </w:r>
      <w:proofErr w:type="spellEnd"/>
    </w:p>
    <w:p w14:paraId="11CBCEB6" w14:textId="78B731C5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proofErr w:type="spellStart"/>
      <w:r w:rsidRPr="001C707F">
        <w:rPr>
          <w:rFonts w:ascii="Times New Roman" w:hAnsi="Times New Roman"/>
          <w:lang w:val="es-419"/>
        </w:rPr>
        <w:t>ViewBoard</w:t>
      </w:r>
      <w:proofErr w:type="spellEnd"/>
      <w:r w:rsidRPr="001C707F">
        <w:rPr>
          <w:rFonts w:ascii="Times New Roman" w:hAnsi="Times New Roman"/>
          <w:lang w:val="es-419"/>
        </w:rPr>
        <w:t xml:space="preserve"> </w:t>
      </w:r>
      <w:proofErr w:type="spellStart"/>
      <w:r w:rsidRPr="001C707F">
        <w:rPr>
          <w:rFonts w:ascii="Times New Roman" w:hAnsi="Times New Roman"/>
          <w:lang w:val="es-419"/>
        </w:rPr>
        <w:t>Cast</w:t>
      </w:r>
      <w:proofErr w:type="spellEnd"/>
      <w:r w:rsidRPr="001C707F">
        <w:rPr>
          <w:rFonts w:ascii="Times New Roman" w:hAnsi="Times New Roman"/>
          <w:lang w:val="es-419"/>
        </w:rPr>
        <w:t>™ integrado para que el contenido se pueda transmitir desde dispositivos móviles a la pantalla a través de redes inalámbricas o por cable</w:t>
      </w:r>
    </w:p>
    <w:p w14:paraId="50FBA294" w14:textId="5BF068D5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Pantalla táctil avanzada de próxima generación para una alta precisión y una experiencia fluida y receptiva</w:t>
      </w:r>
    </w:p>
    <w:p w14:paraId="4B4B2294" w14:textId="77777777" w:rsidR="00F102F4" w:rsidRPr="001C707F" w:rsidRDefault="00F102F4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0B789547" w14:textId="31F049ED" w:rsidR="0078479C" w:rsidRPr="007B3374" w:rsidRDefault="007B3374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  <w:r w:rsidRPr="007B3374">
        <w:rPr>
          <w:rFonts w:ascii="Times New Roman" w:hAnsi="Times New Roman"/>
          <w:b/>
          <w:bCs/>
          <w:szCs w:val="24"/>
          <w:lang w:val="es-419"/>
        </w:rPr>
        <w:t>PROYECTORES</w:t>
      </w:r>
    </w:p>
    <w:p w14:paraId="4B165BAF" w14:textId="32B7F5A6" w:rsidR="00AA06EC" w:rsidRPr="007B3374" w:rsidRDefault="00AA06EC" w:rsidP="0057725A">
      <w:pPr>
        <w:autoSpaceDE w:val="0"/>
        <w:autoSpaceDN w:val="0"/>
        <w:spacing w:line="360" w:lineRule="auto"/>
        <w:jc w:val="both"/>
        <w:rPr>
          <w:rStyle w:val="Hyperlink"/>
          <w:rFonts w:ascii="Times New Roman" w:hAnsi="Times New Roman"/>
          <w:b/>
          <w:bCs/>
          <w:szCs w:val="24"/>
          <w:lang w:val="es-419"/>
        </w:rPr>
      </w:pPr>
      <w:r>
        <w:rPr>
          <w:rFonts w:ascii="Times New Roman" w:hAnsi="Times New Roman"/>
          <w:b/>
          <w:bCs/>
          <w:szCs w:val="24"/>
        </w:rPr>
        <w:fldChar w:fldCharType="begin"/>
      </w:r>
      <w:r w:rsidRPr="007B3374">
        <w:rPr>
          <w:rFonts w:ascii="Times New Roman" w:hAnsi="Times New Roman"/>
          <w:b/>
          <w:bCs/>
          <w:szCs w:val="24"/>
          <w:lang w:val="es-419"/>
        </w:rPr>
        <w:instrText xml:space="preserve"> HYPERLINK "https://www.viewsonic.com/la/ls550wh-3000-lumens-wxga-short-throw-led-projector-w-125-rec-709.html" </w:instrText>
      </w:r>
      <w:r>
        <w:rPr>
          <w:rFonts w:ascii="Times New Roman" w:hAnsi="Times New Roman"/>
          <w:b/>
          <w:bCs/>
          <w:szCs w:val="24"/>
        </w:rPr>
        <w:fldChar w:fldCharType="separate"/>
      </w:r>
      <w:r w:rsidRPr="007B3374">
        <w:rPr>
          <w:rStyle w:val="Hyperlink"/>
          <w:rFonts w:ascii="Times New Roman" w:hAnsi="Times New Roman"/>
          <w:b/>
          <w:bCs/>
          <w:szCs w:val="24"/>
          <w:lang w:val="es-419"/>
        </w:rPr>
        <w:t>LS550WH</w:t>
      </w:r>
    </w:p>
    <w:p w14:paraId="5403E402" w14:textId="4FC8DA0B" w:rsidR="007B3374" w:rsidRPr="007B3374" w:rsidRDefault="00AA06EC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>
        <w:rPr>
          <w:lang w:eastAsia="zh-TW"/>
        </w:rPr>
        <w:fldChar w:fldCharType="end"/>
      </w:r>
      <w:r w:rsidR="007B3374" w:rsidRPr="007B3374">
        <w:rPr>
          <w:rFonts w:ascii="Times New Roman" w:hAnsi="Times New Roman" w:cs="Times New Roman"/>
          <w:lang w:val="es-419"/>
        </w:rPr>
        <w:t>Proyector basado en LED de corto alcance con resolución nativa WXGA (1280x800) a 2000 ANSI/3000 lúmenes LED de brillo</w:t>
      </w:r>
    </w:p>
    <w:p w14:paraId="344F09DA" w14:textId="4B2FD6E1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Tecnología</w:t>
      </w:r>
      <w:r w:rsidRPr="007B3374">
        <w:rPr>
          <w:rFonts w:ascii="Times New Roman" w:hAnsi="Times New Roman" w:cs="Times New Roman"/>
          <w:lang w:val="es-419"/>
        </w:rPr>
        <w:t xml:space="preserve"> LED de nueva generación; La fuente de luz LED RGB mejora el brillo</w:t>
      </w:r>
    </w:p>
    <w:p w14:paraId="5739C3F7" w14:textId="0AAAF755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B3374">
        <w:rPr>
          <w:rFonts w:ascii="Times New Roman" w:hAnsi="Times New Roman" w:cs="Times New Roman"/>
          <w:lang w:val="es-419"/>
        </w:rPr>
        <w:t>125% Rec.709 para precisión de color y reproducción de colores vivos</w:t>
      </w:r>
    </w:p>
    <w:p w14:paraId="5E1FB76A" w14:textId="1A220428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B3374">
        <w:rPr>
          <w:rFonts w:ascii="Times New Roman" w:hAnsi="Times New Roman" w:cs="Times New Roman"/>
          <w:lang w:val="es-419"/>
        </w:rPr>
        <w:t>Las opciones de conectividad incluyen: HDMI 1.4/HDCP 1.4, RS232 y RJ45</w:t>
      </w:r>
    </w:p>
    <w:p w14:paraId="01CC51CD" w14:textId="588D62A0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B3374">
        <w:rPr>
          <w:rFonts w:ascii="Times New Roman" w:hAnsi="Times New Roman" w:cs="Times New Roman"/>
          <w:lang w:val="es-419"/>
        </w:rPr>
        <w:t>Funciones de ahorro de energía como: apagado automático, temporizador de reposo y funciones de ahorro de energía</w:t>
      </w:r>
    </w:p>
    <w:p w14:paraId="4CEE8FFE" w14:textId="76ECBB21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B3374">
        <w:rPr>
          <w:rFonts w:ascii="Times New Roman" w:hAnsi="Times New Roman" w:cs="Times New Roman"/>
          <w:lang w:val="es-419"/>
        </w:rPr>
        <w:t xml:space="preserve">Herramientas integradas de gestión de red </w:t>
      </w:r>
      <w:proofErr w:type="spellStart"/>
      <w:r w:rsidRPr="007B3374">
        <w:rPr>
          <w:rFonts w:ascii="Times New Roman" w:hAnsi="Times New Roman" w:cs="Times New Roman"/>
          <w:lang w:val="es-419"/>
        </w:rPr>
        <w:t>Crestron</w:t>
      </w:r>
      <w:proofErr w:type="spellEnd"/>
      <w:r w:rsidRPr="007B3374">
        <w:rPr>
          <w:rFonts w:ascii="Times New Roman" w:hAnsi="Times New Roman" w:cs="Times New Roman"/>
          <w:lang w:val="es-419"/>
        </w:rPr>
        <w:t xml:space="preserve">, AMX, </w:t>
      </w:r>
      <w:proofErr w:type="spellStart"/>
      <w:r w:rsidRPr="007B3374">
        <w:rPr>
          <w:rFonts w:ascii="Times New Roman" w:hAnsi="Times New Roman" w:cs="Times New Roman"/>
          <w:lang w:val="es-419"/>
        </w:rPr>
        <w:t>Extron</w:t>
      </w:r>
      <w:proofErr w:type="spellEnd"/>
      <w:r w:rsidRPr="007B3374">
        <w:rPr>
          <w:rFonts w:ascii="Times New Roman" w:hAnsi="Times New Roman" w:cs="Times New Roman"/>
          <w:lang w:val="es-419"/>
        </w:rPr>
        <w:t xml:space="preserve"> y ViewSonic </w:t>
      </w:r>
      <w:proofErr w:type="spellStart"/>
      <w:r w:rsidRPr="007B3374">
        <w:rPr>
          <w:rFonts w:ascii="Times New Roman" w:hAnsi="Times New Roman" w:cs="Times New Roman"/>
          <w:lang w:val="es-419"/>
        </w:rPr>
        <w:t>vController</w:t>
      </w:r>
      <w:proofErr w:type="spellEnd"/>
      <w:r w:rsidRPr="007B3374">
        <w:rPr>
          <w:rFonts w:ascii="Times New Roman" w:hAnsi="Times New Roman" w:cs="Times New Roman"/>
          <w:lang w:val="es-419"/>
        </w:rPr>
        <w:t>™</w:t>
      </w:r>
    </w:p>
    <w:p w14:paraId="2749CABE" w14:textId="34679596" w:rsidR="00AA06EC" w:rsidRDefault="00AA06EC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04E27389" w14:textId="055353DA" w:rsidR="007B3374" w:rsidRDefault="007B3374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68C48B10" w14:textId="5717DFD8" w:rsidR="007B3374" w:rsidRDefault="007B3374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49F3450C" w14:textId="22D9AE13" w:rsidR="007B3374" w:rsidRDefault="007B3374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13F7DB55" w14:textId="26A609D9" w:rsidR="00D42116" w:rsidRDefault="00D42116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4AD485A0" w14:textId="77777777" w:rsidR="00D42116" w:rsidRPr="007B3374" w:rsidRDefault="00D42116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796442B8" w14:textId="59B01FC2" w:rsidR="00AA06EC" w:rsidRPr="007240D7" w:rsidRDefault="00ED4FFA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0000FF"/>
          <w:szCs w:val="24"/>
        </w:rPr>
      </w:pPr>
      <w:hyperlink r:id="rId11" w:history="1">
        <w:r w:rsidR="00AA06EC">
          <w:rPr>
            <w:rStyle w:val="Hyperlink"/>
            <w:rFonts w:ascii="Times New Roman" w:hAnsi="Times New Roman"/>
            <w:b/>
            <w:bCs/>
            <w:szCs w:val="24"/>
          </w:rPr>
          <w:t>LS600W</w:t>
        </w:r>
      </w:hyperlink>
    </w:p>
    <w:p w14:paraId="31CD5E86" w14:textId="5F2170E0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>Proyector basado en tecnología LED de 2ª generación; La fuente de luz LED RGBB mejora el brillo</w:t>
      </w:r>
    </w:p>
    <w:p w14:paraId="2EB00A2E" w14:textId="546DC8FB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>Resolución nativa WXGA (1280x800) y 3000 lúmenes ANSI de brillo</w:t>
      </w:r>
    </w:p>
    <w:p w14:paraId="328355D6" w14:textId="0B3FBFD3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>Motor óptico sellado IP5X para evitar el polvo y la humedad</w:t>
      </w:r>
    </w:p>
    <w:p w14:paraId="7380C563" w14:textId="777E0118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</w:rPr>
      </w:pPr>
      <w:proofErr w:type="spellStart"/>
      <w:r w:rsidRPr="007B3374">
        <w:rPr>
          <w:rFonts w:ascii="Times New Roman" w:hAnsi="Times New Roman"/>
        </w:rPr>
        <w:t>Diseñado</w:t>
      </w:r>
      <w:proofErr w:type="spellEnd"/>
      <w:r w:rsidRPr="007B3374">
        <w:rPr>
          <w:rFonts w:ascii="Times New Roman" w:hAnsi="Times New Roman"/>
        </w:rPr>
        <w:t xml:space="preserve"> para </w:t>
      </w:r>
      <w:proofErr w:type="spellStart"/>
      <w:r w:rsidRPr="007B3374">
        <w:rPr>
          <w:rFonts w:ascii="Times New Roman" w:hAnsi="Times New Roman"/>
        </w:rPr>
        <w:t>operación</w:t>
      </w:r>
      <w:proofErr w:type="spellEnd"/>
      <w:r w:rsidRPr="007B3374">
        <w:rPr>
          <w:rFonts w:ascii="Times New Roman" w:hAnsi="Times New Roman"/>
        </w:rPr>
        <w:t xml:space="preserve"> continua 24/7</w:t>
      </w:r>
    </w:p>
    <w:p w14:paraId="2E214E38" w14:textId="7B45B501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 xml:space="preserve">Precisión de color Rec.709 del 125 % con tecnología Cinema </w:t>
      </w:r>
      <w:proofErr w:type="spellStart"/>
      <w:r w:rsidRPr="007B3374">
        <w:rPr>
          <w:rFonts w:ascii="Times New Roman" w:hAnsi="Times New Roman"/>
          <w:lang w:val="es-419"/>
        </w:rPr>
        <w:t>SuperColor</w:t>
      </w:r>
      <w:proofErr w:type="spellEnd"/>
      <w:r w:rsidRPr="007B3374">
        <w:rPr>
          <w:rFonts w:ascii="Times New Roman" w:hAnsi="Times New Roman"/>
          <w:lang w:val="es-419"/>
        </w:rPr>
        <w:t>+ para una reproducción de colores vivos</w:t>
      </w:r>
    </w:p>
    <w:p w14:paraId="095C080F" w14:textId="5C20A782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 xml:space="preserve">Las funciones de instalación flexibles incluyen </w:t>
      </w:r>
      <w:proofErr w:type="gramStart"/>
      <w:r w:rsidRPr="007B3374">
        <w:rPr>
          <w:rFonts w:ascii="Times New Roman" w:hAnsi="Times New Roman"/>
          <w:lang w:val="es-419"/>
        </w:rPr>
        <w:t>zoom</w:t>
      </w:r>
      <w:proofErr w:type="gramEnd"/>
      <w:r w:rsidRPr="007B3374">
        <w:rPr>
          <w:rFonts w:ascii="Times New Roman" w:hAnsi="Times New Roman"/>
          <w:lang w:val="es-419"/>
        </w:rPr>
        <w:t xml:space="preserve"> de 1,2</w:t>
      </w:r>
      <w:r w:rsidR="00743B5C">
        <w:rPr>
          <w:rFonts w:ascii="Times New Roman" w:hAnsi="Times New Roman"/>
          <w:lang w:val="es-419"/>
        </w:rPr>
        <w:t>x</w:t>
      </w:r>
      <w:r w:rsidRPr="007B3374">
        <w:rPr>
          <w:rFonts w:ascii="Times New Roman" w:hAnsi="Times New Roman"/>
          <w:lang w:val="es-419"/>
        </w:rPr>
        <w:t>, proyección de ángulo de inclinación de 360 grados y corrección trapezoidal H/V</w:t>
      </w:r>
    </w:p>
    <w:p w14:paraId="3418EC6C" w14:textId="77777777" w:rsidR="00AA06EC" w:rsidRPr="007B3374" w:rsidRDefault="00AA06EC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2C036E28" w14:textId="63391505" w:rsidR="0078479C" w:rsidRPr="007240D7" w:rsidRDefault="00ED4FFA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0000FF"/>
          <w:szCs w:val="24"/>
        </w:rPr>
      </w:pPr>
      <w:hyperlink r:id="rId12" w:history="1">
        <w:proofErr w:type="spellStart"/>
        <w:r w:rsidR="00743B5C">
          <w:rPr>
            <w:rStyle w:val="Hyperlink"/>
            <w:rFonts w:ascii="Times New Roman" w:hAnsi="Times New Roman"/>
            <w:b/>
            <w:bCs/>
            <w:szCs w:val="24"/>
          </w:rPr>
          <w:t>Pro</w:t>
        </w:r>
        <w:r w:rsidR="00743B5C">
          <w:rPr>
            <w:rStyle w:val="Hyperlink"/>
            <w:rFonts w:ascii="Times New Roman" w:hAnsi="Times New Roman"/>
            <w:b/>
            <w:bCs/>
            <w:szCs w:val="24"/>
          </w:rPr>
          <w:t>yector</w:t>
        </w:r>
        <w:proofErr w:type="spellEnd"/>
      </w:hyperlink>
      <w:r w:rsidR="00743B5C">
        <w:rPr>
          <w:rStyle w:val="Hyperlink"/>
          <w:rFonts w:ascii="Times New Roman" w:hAnsi="Times New Roman"/>
          <w:b/>
          <w:bCs/>
          <w:szCs w:val="24"/>
        </w:rPr>
        <w:t xml:space="preserve"> </w:t>
      </w:r>
      <w:proofErr w:type="spellStart"/>
      <w:r w:rsidR="00743B5C">
        <w:rPr>
          <w:rStyle w:val="Hyperlink"/>
          <w:rFonts w:ascii="Times New Roman" w:hAnsi="Times New Roman"/>
          <w:b/>
          <w:bCs/>
          <w:szCs w:val="24"/>
        </w:rPr>
        <w:t>Portátil</w:t>
      </w:r>
      <w:proofErr w:type="spellEnd"/>
      <w:r w:rsidR="00743B5C">
        <w:rPr>
          <w:rStyle w:val="Hyperlink"/>
          <w:rFonts w:ascii="Times New Roman" w:hAnsi="Times New Roman"/>
          <w:b/>
          <w:bCs/>
          <w:szCs w:val="24"/>
        </w:rPr>
        <w:t xml:space="preserve"> M2</w:t>
      </w:r>
    </w:p>
    <w:p w14:paraId="4A1B65B3" w14:textId="0993CD5E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43B5C">
        <w:rPr>
          <w:rFonts w:ascii="Times New Roman" w:hAnsi="Times New Roman" w:cs="Times New Roman"/>
          <w:lang w:val="es-419"/>
        </w:rPr>
        <w:t>Proyector basado en LED con resolución nativa de 1080p (1920x1080)</w:t>
      </w:r>
    </w:p>
    <w:p w14:paraId="18196A15" w14:textId="0639B160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43B5C">
        <w:rPr>
          <w:rFonts w:ascii="Times New Roman" w:hAnsi="Times New Roman" w:cs="Times New Roman"/>
          <w:lang w:val="es-419"/>
        </w:rPr>
        <w:t>Fácil configuración y uso con un solo cable, conector USB tipo C y enfoque automático instantáneo avanzado y distorsión trapezoidal automática</w:t>
      </w:r>
    </w:p>
    <w:p w14:paraId="22076A3E" w14:textId="022B3507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43B5C">
        <w:rPr>
          <w:rFonts w:ascii="Times New Roman" w:hAnsi="Times New Roman" w:cs="Times New Roman"/>
          <w:lang w:val="es-419"/>
        </w:rPr>
        <w:t xml:space="preserve">Espacio de color 125% Rec.709 para una calidad de imagen increíble y tecnología patentada Cinema </w:t>
      </w:r>
      <w:proofErr w:type="spellStart"/>
      <w:r w:rsidRPr="00743B5C">
        <w:rPr>
          <w:rFonts w:ascii="Times New Roman" w:hAnsi="Times New Roman" w:cs="Times New Roman"/>
          <w:lang w:val="es-419"/>
        </w:rPr>
        <w:t>SuperColor</w:t>
      </w:r>
      <w:proofErr w:type="spellEnd"/>
      <w:r w:rsidRPr="00743B5C">
        <w:rPr>
          <w:rFonts w:ascii="Times New Roman" w:hAnsi="Times New Roman" w:cs="Times New Roman"/>
          <w:lang w:val="es-419"/>
        </w:rPr>
        <w:t>+</w:t>
      </w:r>
    </w:p>
    <w:p w14:paraId="1183925C" w14:textId="1D6EFBF1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43B5C">
        <w:rPr>
          <w:rFonts w:ascii="Times New Roman" w:hAnsi="Times New Roman" w:cs="Times New Roman"/>
          <w:lang w:val="es-419"/>
        </w:rPr>
        <w:t xml:space="preserve">Altavoces Harman </w:t>
      </w:r>
      <w:proofErr w:type="spellStart"/>
      <w:r w:rsidRPr="00743B5C">
        <w:rPr>
          <w:rFonts w:ascii="Times New Roman" w:hAnsi="Times New Roman" w:cs="Times New Roman"/>
          <w:lang w:val="es-419"/>
        </w:rPr>
        <w:t>Kardon</w:t>
      </w:r>
      <w:proofErr w:type="spellEnd"/>
      <w:r w:rsidRPr="00743B5C">
        <w:rPr>
          <w:rFonts w:ascii="Times New Roman" w:hAnsi="Times New Roman" w:cs="Times New Roman"/>
          <w:lang w:val="es-419"/>
        </w:rPr>
        <w:t xml:space="preserve"> incorporados; Bluetooth y </w:t>
      </w:r>
      <w:proofErr w:type="spellStart"/>
      <w:r w:rsidRPr="00743B5C">
        <w:rPr>
          <w:rFonts w:ascii="Times New Roman" w:hAnsi="Times New Roman" w:cs="Times New Roman"/>
          <w:lang w:val="es-419"/>
        </w:rPr>
        <w:t>Wi</w:t>
      </w:r>
      <w:proofErr w:type="spellEnd"/>
      <w:r w:rsidRPr="00743B5C">
        <w:rPr>
          <w:rFonts w:ascii="Times New Roman" w:hAnsi="Times New Roman" w:cs="Times New Roman"/>
          <w:lang w:val="es-419"/>
        </w:rPr>
        <w:t>-Fi para una conectividad flexible</w:t>
      </w:r>
    </w:p>
    <w:p w14:paraId="7F9291FC" w14:textId="3234B97F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743B5C">
        <w:rPr>
          <w:rFonts w:ascii="Times New Roman" w:hAnsi="Times New Roman" w:cs="Times New Roman"/>
        </w:rPr>
        <w:t xml:space="preserve">2.2 libras </w:t>
      </w:r>
      <w:r w:rsidR="00EB0FAA">
        <w:rPr>
          <w:rFonts w:ascii="Times New Roman" w:hAnsi="Times New Roman" w:cs="Times New Roman"/>
        </w:rPr>
        <w:t>de</w:t>
      </w:r>
      <w:r w:rsidRPr="00743B5C">
        <w:rPr>
          <w:rFonts w:ascii="Times New Roman" w:hAnsi="Times New Roman" w:cs="Times New Roman"/>
        </w:rPr>
        <w:t xml:space="preserve"> </w:t>
      </w:r>
      <w:proofErr w:type="spellStart"/>
      <w:r w:rsidRPr="00743B5C">
        <w:rPr>
          <w:rFonts w:ascii="Times New Roman" w:hAnsi="Times New Roman" w:cs="Times New Roman"/>
        </w:rPr>
        <w:t>portabilidad</w:t>
      </w:r>
      <w:proofErr w:type="spellEnd"/>
    </w:p>
    <w:p w14:paraId="3B0B9649" w14:textId="2BBD1A93" w:rsidR="00743B5C" w:rsidRPr="00EB0FAA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Los conectores incluyen: HDMI 1.4/HDCP 1.4, MicroSD y salida de audio</w:t>
      </w:r>
    </w:p>
    <w:p w14:paraId="71A5095D" w14:textId="31B81311" w:rsidR="000C0E4F" w:rsidRPr="00743B5C" w:rsidRDefault="000C0E4F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7DC04EBC" w14:textId="2399897C" w:rsidR="000C0E4F" w:rsidRDefault="00ED4FFA" w:rsidP="0057725A">
      <w:pPr>
        <w:autoSpaceDE w:val="0"/>
        <w:autoSpaceDN w:val="0"/>
        <w:spacing w:line="360" w:lineRule="auto"/>
        <w:jc w:val="both"/>
        <w:rPr>
          <w:rStyle w:val="Hyperlink"/>
          <w:rFonts w:ascii="Times New Roman" w:hAnsi="Times New Roman"/>
          <w:b/>
          <w:bCs/>
          <w:szCs w:val="24"/>
        </w:rPr>
      </w:pPr>
      <w:hyperlink r:id="rId13" w:history="1">
        <w:r w:rsidR="000C0E4F" w:rsidRPr="000C0E4F">
          <w:rPr>
            <w:rStyle w:val="Hyperlink"/>
            <w:rFonts w:ascii="Times New Roman" w:hAnsi="Times New Roman"/>
            <w:b/>
            <w:bCs/>
            <w:szCs w:val="24"/>
          </w:rPr>
          <w:t>M1</w:t>
        </w:r>
        <w:r w:rsidR="000C0E4F">
          <w:rPr>
            <w:rStyle w:val="Hyperlink"/>
            <w:rFonts w:ascii="Times New Roman" w:hAnsi="Times New Roman"/>
            <w:b/>
            <w:bCs/>
            <w:szCs w:val="24"/>
          </w:rPr>
          <w:t xml:space="preserve"> </w:t>
        </w:r>
        <w:r w:rsidR="000C0E4F" w:rsidRPr="000C0E4F">
          <w:rPr>
            <w:rStyle w:val="Hyperlink"/>
            <w:rFonts w:ascii="Times New Roman" w:hAnsi="Times New Roman"/>
            <w:b/>
            <w:bCs/>
            <w:szCs w:val="24"/>
          </w:rPr>
          <w:t>Mini</w:t>
        </w:r>
      </w:hyperlink>
      <w:r w:rsidR="000C0E4F">
        <w:rPr>
          <w:rStyle w:val="Hyperlink"/>
          <w:rFonts w:ascii="Times New Roman" w:hAnsi="Times New Roman"/>
          <w:b/>
          <w:bCs/>
          <w:szCs w:val="24"/>
        </w:rPr>
        <w:t xml:space="preserve"> Plus</w:t>
      </w:r>
    </w:p>
    <w:p w14:paraId="6774D6CE" w14:textId="10CEDAF6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 xml:space="preserve">Proyector </w:t>
      </w:r>
      <w:r w:rsidR="00E6208A" w:rsidRPr="00EB0FAA">
        <w:rPr>
          <w:rFonts w:ascii="Times New Roman" w:hAnsi="Times New Roman" w:cs="Times New Roman"/>
          <w:lang w:val="es-419"/>
        </w:rPr>
        <w:t>ultra portátil</w:t>
      </w:r>
      <w:r w:rsidRPr="00EB0FAA">
        <w:rPr>
          <w:rFonts w:ascii="Times New Roman" w:hAnsi="Times New Roman" w:cs="Times New Roman"/>
          <w:lang w:val="es-419"/>
        </w:rPr>
        <w:t xml:space="preserve"> basado en LED que pesa menos de una libra</w:t>
      </w:r>
    </w:p>
    <w:p w14:paraId="08619B05" w14:textId="319659F8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Brillo de 120 lúmenes LED; resolución nativa WVGA</w:t>
      </w:r>
    </w:p>
    <w:p w14:paraId="2384BDCC" w14:textId="3BDF9968" w:rsidR="00EB0FAA" w:rsidRPr="0057725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PE"/>
        </w:rPr>
      </w:pPr>
      <w:r w:rsidRPr="0057725A">
        <w:rPr>
          <w:rFonts w:ascii="Times New Roman" w:hAnsi="Times New Roman" w:cs="Times New Roman"/>
          <w:lang w:val="es-PE"/>
        </w:rPr>
        <w:t xml:space="preserve">Conectividad </w:t>
      </w:r>
      <w:proofErr w:type="spellStart"/>
      <w:r w:rsidRPr="0057725A">
        <w:rPr>
          <w:rFonts w:ascii="Times New Roman" w:hAnsi="Times New Roman" w:cs="Times New Roman"/>
          <w:lang w:val="es-PE"/>
        </w:rPr>
        <w:t>Wi</w:t>
      </w:r>
      <w:proofErr w:type="spellEnd"/>
      <w:r w:rsidRPr="0057725A">
        <w:rPr>
          <w:rFonts w:ascii="Times New Roman" w:hAnsi="Times New Roman" w:cs="Times New Roman"/>
          <w:lang w:val="es-PE"/>
        </w:rPr>
        <w:t>-Fi inteligente integrada e interfaz Smart TV para transmitir y compartir</w:t>
      </w:r>
    </w:p>
    <w:p w14:paraId="367210AE" w14:textId="6888AFAD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 xml:space="preserve">Duplicación de pantalla </w:t>
      </w:r>
      <w:proofErr w:type="spellStart"/>
      <w:r w:rsidRPr="00EB0FAA">
        <w:rPr>
          <w:rFonts w:ascii="Times New Roman" w:hAnsi="Times New Roman" w:cs="Times New Roman"/>
          <w:lang w:val="es-419"/>
        </w:rPr>
        <w:t>Wi</w:t>
      </w:r>
      <w:proofErr w:type="spellEnd"/>
      <w:r w:rsidRPr="00EB0FAA">
        <w:rPr>
          <w:rFonts w:ascii="Times New Roman" w:hAnsi="Times New Roman" w:cs="Times New Roman"/>
          <w:lang w:val="es-419"/>
        </w:rPr>
        <w:t xml:space="preserve">-Fi para compartir contenido y la aplicación </w:t>
      </w:r>
      <w:proofErr w:type="spellStart"/>
      <w:r w:rsidRPr="00EB0FAA">
        <w:rPr>
          <w:rFonts w:ascii="Times New Roman" w:hAnsi="Times New Roman" w:cs="Times New Roman"/>
          <w:lang w:val="es-419"/>
        </w:rPr>
        <w:t>vCastSender</w:t>
      </w:r>
      <w:proofErr w:type="spellEnd"/>
      <w:r w:rsidRPr="00EB0FAA">
        <w:rPr>
          <w:rFonts w:ascii="Times New Roman" w:hAnsi="Times New Roman" w:cs="Times New Roman"/>
          <w:lang w:val="es-419"/>
        </w:rPr>
        <w:t>™ controla el proyector</w:t>
      </w:r>
    </w:p>
    <w:p w14:paraId="50F6A752" w14:textId="49D1A7D4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EB0FAA">
        <w:rPr>
          <w:rFonts w:ascii="Times New Roman" w:hAnsi="Times New Roman" w:cs="Times New Roman"/>
        </w:rPr>
        <w:t>Altavoces</w:t>
      </w:r>
      <w:proofErr w:type="spellEnd"/>
      <w:r w:rsidRPr="00EB0FAA">
        <w:rPr>
          <w:rFonts w:ascii="Times New Roman" w:hAnsi="Times New Roman" w:cs="Times New Roman"/>
        </w:rPr>
        <w:t xml:space="preserve"> Bluetooth JBL </w:t>
      </w:r>
      <w:proofErr w:type="spellStart"/>
      <w:r w:rsidRPr="00EB0FAA">
        <w:rPr>
          <w:rFonts w:ascii="Times New Roman" w:hAnsi="Times New Roman" w:cs="Times New Roman"/>
        </w:rPr>
        <w:t>incorporados</w:t>
      </w:r>
      <w:proofErr w:type="spellEnd"/>
    </w:p>
    <w:p w14:paraId="217DD2E7" w14:textId="732B0C4B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La batería puede durar hasta 2,5 horas* (dependiendo del uso) con compatibilidad con banco de energía</w:t>
      </w:r>
    </w:p>
    <w:p w14:paraId="0B536469" w14:textId="336670C0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Un soporte inteligente brinda flexibilidad de configuración y también funciona como una cubierta de lente.</w:t>
      </w:r>
    </w:p>
    <w:p w14:paraId="77CE33DA" w14:textId="30038625" w:rsidR="00743B5C" w:rsidRDefault="00743B5C" w:rsidP="0057725A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123E0A38" w14:textId="77777777" w:rsidR="00046F68" w:rsidRDefault="00046F68" w:rsidP="0057725A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32E6066F" w14:textId="77777777" w:rsidR="00EB0FAA" w:rsidRPr="00EB0FAA" w:rsidRDefault="00EB0FAA" w:rsidP="0057725A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496EEC93" w14:textId="1FE844FF" w:rsidR="0015454D" w:rsidRDefault="0015454D" w:rsidP="0057725A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pt-BR"/>
        </w:rPr>
      </w:pPr>
      <w:r w:rsidRPr="00743B5C">
        <w:rPr>
          <w:rFonts w:ascii="Times New Roman" w:hAnsi="Times New Roman"/>
          <w:b/>
          <w:bCs/>
          <w:szCs w:val="24"/>
          <w:lang w:val="pt-BR"/>
        </w:rPr>
        <w:t>MONITOR</w:t>
      </w:r>
      <w:r w:rsidR="00EB0FAA">
        <w:rPr>
          <w:rFonts w:ascii="Times New Roman" w:hAnsi="Times New Roman"/>
          <w:b/>
          <w:bCs/>
          <w:szCs w:val="24"/>
          <w:lang w:val="pt-BR"/>
        </w:rPr>
        <w:t>E</w:t>
      </w:r>
      <w:r w:rsidRPr="00743B5C">
        <w:rPr>
          <w:rFonts w:ascii="Times New Roman" w:hAnsi="Times New Roman"/>
          <w:b/>
          <w:bCs/>
          <w:szCs w:val="24"/>
          <w:lang w:val="pt-BR"/>
        </w:rPr>
        <w:t>S</w:t>
      </w:r>
      <w:r w:rsidR="00EB0FAA">
        <w:rPr>
          <w:rFonts w:ascii="Times New Roman" w:hAnsi="Times New Roman"/>
          <w:b/>
          <w:bCs/>
          <w:szCs w:val="24"/>
          <w:lang w:val="pt-BR"/>
        </w:rPr>
        <w:t xml:space="preserve"> MULTIMEDIA</w:t>
      </w:r>
    </w:p>
    <w:p w14:paraId="2CABBEDC" w14:textId="53C5B7B1" w:rsidR="00D42116" w:rsidRDefault="00D42116" w:rsidP="0057725A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pt-BR"/>
        </w:rPr>
      </w:pPr>
    </w:p>
    <w:p w14:paraId="0D8AC277" w14:textId="77777777" w:rsidR="00AA34F3" w:rsidRDefault="00AA34F3" w:rsidP="00AA34F3">
      <w:pPr>
        <w:tabs>
          <w:tab w:val="left" w:pos="4430"/>
        </w:tabs>
        <w:spacing w:line="360" w:lineRule="auto"/>
        <w:jc w:val="both"/>
        <w:rPr>
          <w:rFonts w:ascii="Times New Roman" w:eastAsiaTheme="minorEastAsia" w:hAnsi="Times New Roman"/>
          <w:b/>
          <w:bCs/>
          <w:color w:val="0000FF"/>
          <w:u w:val="single"/>
        </w:rPr>
      </w:pPr>
      <w:hyperlink r:id="rId14" w:history="1">
        <w:r>
          <w:rPr>
            <w:rStyle w:val="Hyperlink"/>
            <w:b/>
            <w:bCs/>
          </w:rPr>
          <w:t xml:space="preserve">Monitor </w:t>
        </w:r>
        <w:proofErr w:type="spellStart"/>
        <w:r>
          <w:rPr>
            <w:rStyle w:val="Hyperlink"/>
            <w:b/>
            <w:bCs/>
          </w:rPr>
          <w:t>Profesional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ColorPro</w:t>
        </w:r>
        <w:proofErr w:type="spellEnd"/>
        <w:r>
          <w:rPr>
            <w:rStyle w:val="Hyperlink"/>
            <w:b/>
            <w:bCs/>
          </w:rPr>
          <w:t xml:space="preserve"> VP3481a</w:t>
        </w:r>
      </w:hyperlink>
    </w:p>
    <w:p w14:paraId="1F530F72" w14:textId="77777777" w:rsidR="00AA34F3" w:rsidRPr="00AA34F3" w:rsidRDefault="00AA34F3" w:rsidP="00AA34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AA34F3">
        <w:rPr>
          <w:rFonts w:ascii="Times New Roman" w:hAnsi="Times New Roman" w:cs="Times New Roman"/>
          <w:lang w:val="es-419"/>
        </w:rPr>
        <w:t xml:space="preserve">Pantalla curva de 34 pulgadas con resolución WQHD+ (3440x1440) </w:t>
      </w:r>
    </w:p>
    <w:p w14:paraId="50845571" w14:textId="77777777" w:rsidR="00AA34F3" w:rsidRPr="00AA34F3" w:rsidRDefault="00AA34F3" w:rsidP="00AA34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AA34F3">
        <w:rPr>
          <w:rFonts w:ascii="Times New Roman" w:hAnsi="Times New Roman" w:cs="Times New Roman"/>
          <w:lang w:val="es-419"/>
        </w:rPr>
        <w:t xml:space="preserve">Conector USB-C con 90W de suministro de energía y Ethernet para reducir el desorden de cables; otros puertos de conectividad incluyen HDMI, DisplayPort y </w:t>
      </w:r>
      <w:proofErr w:type="spellStart"/>
      <w:proofErr w:type="gramStart"/>
      <w:r w:rsidRPr="00AA34F3">
        <w:rPr>
          <w:rFonts w:ascii="Times New Roman" w:hAnsi="Times New Roman" w:cs="Times New Roman"/>
          <w:lang w:val="es-419"/>
        </w:rPr>
        <w:t>hub</w:t>
      </w:r>
      <w:proofErr w:type="spellEnd"/>
      <w:proofErr w:type="gramEnd"/>
      <w:r w:rsidRPr="00AA34F3">
        <w:rPr>
          <w:rFonts w:ascii="Times New Roman" w:hAnsi="Times New Roman" w:cs="Times New Roman"/>
          <w:lang w:val="es-419"/>
        </w:rPr>
        <w:t xml:space="preserve"> USB para los periféricos y accesorios </w:t>
      </w:r>
    </w:p>
    <w:p w14:paraId="7FCE9F65" w14:textId="77777777" w:rsidR="00AA34F3" w:rsidRPr="00AA34F3" w:rsidRDefault="00AA34F3" w:rsidP="00AA34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AA34F3">
        <w:rPr>
          <w:rFonts w:ascii="Times New Roman" w:hAnsi="Times New Roman" w:cs="Times New Roman"/>
          <w:lang w:val="es-419"/>
        </w:rPr>
        <w:t xml:space="preserve">Cobertura de gama de colores 100% </w:t>
      </w:r>
      <w:proofErr w:type="spellStart"/>
      <w:r w:rsidRPr="00AA34F3">
        <w:rPr>
          <w:rFonts w:ascii="Times New Roman" w:hAnsi="Times New Roman" w:cs="Times New Roman"/>
          <w:lang w:val="es-419"/>
        </w:rPr>
        <w:t>sRGB</w:t>
      </w:r>
      <w:proofErr w:type="spellEnd"/>
      <w:r w:rsidRPr="00AA34F3">
        <w:rPr>
          <w:rFonts w:ascii="Times New Roman" w:hAnsi="Times New Roman" w:cs="Times New Roman"/>
          <w:lang w:val="es-419"/>
        </w:rPr>
        <w:t xml:space="preserve"> validada por Pantone®, 14 bits y tabla de búsqueda 3D</w:t>
      </w:r>
    </w:p>
    <w:p w14:paraId="34C5F39B" w14:textId="77777777" w:rsidR="00AA34F3" w:rsidRPr="00AA34F3" w:rsidRDefault="00AA34F3" w:rsidP="00AA34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AA34F3">
        <w:rPr>
          <w:rFonts w:ascii="Times New Roman" w:hAnsi="Times New Roman" w:cs="Times New Roman"/>
          <w:lang w:val="es-419"/>
        </w:rPr>
        <w:t xml:space="preserve">Calibrado de fábrica con Delta E&gt;2 para precisión de color; soporte HDR10 </w:t>
      </w:r>
    </w:p>
    <w:p w14:paraId="291F5C59" w14:textId="77777777" w:rsidR="00AA34F3" w:rsidRPr="00AA34F3" w:rsidRDefault="00AA34F3" w:rsidP="00AA34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AA34F3">
        <w:rPr>
          <w:rFonts w:ascii="Times New Roman" w:hAnsi="Times New Roman" w:cs="Times New Roman"/>
          <w:lang w:val="es-419"/>
        </w:rPr>
        <w:t xml:space="preserve">Tasa de refresco a 100Hz y tecnología AMD </w:t>
      </w:r>
      <w:proofErr w:type="spellStart"/>
      <w:r w:rsidRPr="00AA34F3">
        <w:rPr>
          <w:rFonts w:ascii="Times New Roman" w:hAnsi="Times New Roman" w:cs="Times New Roman"/>
          <w:lang w:val="es-419"/>
        </w:rPr>
        <w:t>FreeSync</w:t>
      </w:r>
      <w:proofErr w:type="spellEnd"/>
      <w:r w:rsidRPr="00AA34F3">
        <w:rPr>
          <w:rFonts w:ascii="Times New Roman" w:hAnsi="Times New Roman" w:cs="Times New Roman"/>
          <w:lang w:val="es-419"/>
        </w:rPr>
        <w:t xml:space="preserve"> para contenido con velocidad y colores de movimiento rápido </w:t>
      </w:r>
    </w:p>
    <w:p w14:paraId="27A09095" w14:textId="77777777" w:rsidR="0015454D" w:rsidRPr="00AA34F3" w:rsidRDefault="0015454D" w:rsidP="0057725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55D76B16" w14:textId="77777777" w:rsidR="0015454D" w:rsidRPr="0077312B" w:rsidRDefault="00ED4FFA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bdr w:val="none" w:sz="0" w:space="0" w:color="auto" w:frame="1"/>
        </w:rPr>
      </w:pPr>
      <w:hyperlink r:id="rId15" w:history="1">
        <w:r w:rsidR="0015454D" w:rsidRPr="0077312B">
          <w:rPr>
            <w:rStyle w:val="Hyperlink"/>
            <w:b/>
            <w:bCs/>
            <w:bdr w:val="none" w:sz="0" w:space="0" w:color="auto" w:frame="1"/>
          </w:rPr>
          <w:t>VA3456-MHDJ</w:t>
        </w:r>
      </w:hyperlink>
    </w:p>
    <w:p w14:paraId="33B42D1E" w14:textId="25A4A167" w:rsidR="003C0239" w:rsidRPr="003C0239" w:rsidRDefault="003C0239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>Monitor multimedia ultra ancho de 34 pulgadas con resolución nativa WQHD (3440x1440)</w:t>
      </w:r>
    </w:p>
    <w:p w14:paraId="2233B989" w14:textId="5B141488" w:rsidR="003C0239" w:rsidRPr="003C0239" w:rsidRDefault="003C0239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>La relación de aspecto 21:9 y el diseño sin marco brindan espacio adicional en la pantalla para más contenido</w:t>
      </w:r>
    </w:p>
    <w:p w14:paraId="35617AE3" w14:textId="29DC3E3F" w:rsidR="003C0239" w:rsidRPr="003C0239" w:rsidRDefault="003C0239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 xml:space="preserve">Tecnología AMD </w:t>
      </w:r>
      <w:proofErr w:type="spellStart"/>
      <w:r w:rsidRPr="003C0239">
        <w:rPr>
          <w:rFonts w:ascii="Times New Roman" w:hAnsi="Times New Roman" w:cs="Times New Roman"/>
          <w:lang w:val="es-419"/>
        </w:rPr>
        <w:t>FreeSync</w:t>
      </w:r>
      <w:proofErr w:type="spellEnd"/>
      <w:r w:rsidRPr="003C0239">
        <w:rPr>
          <w:rFonts w:ascii="Times New Roman" w:hAnsi="Times New Roman" w:cs="Times New Roman"/>
          <w:lang w:val="es-419"/>
        </w:rPr>
        <w:t>® y puede decodificar señales de video HDR10</w:t>
      </w:r>
    </w:p>
    <w:p w14:paraId="77B42031" w14:textId="77192D78" w:rsidR="003C0239" w:rsidRPr="003C0239" w:rsidRDefault="003C0239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>Brillante a 420 cd/m2; Cuenta con ajustes preestablecidos de "Juego", "Película", "Web", "Texto" y "Mono" para una visualización optimizada</w:t>
      </w:r>
    </w:p>
    <w:p w14:paraId="6F784A4A" w14:textId="0D181529" w:rsidR="003C0239" w:rsidRPr="003C0239" w:rsidRDefault="003C0239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>La conectividad incluye HDMI, DisplayPort y salida de audio</w:t>
      </w:r>
    </w:p>
    <w:p w14:paraId="0DA2AE8B" w14:textId="77777777" w:rsidR="0015454D" w:rsidRPr="003C0239" w:rsidRDefault="0015454D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350ED221" w14:textId="77777777" w:rsidR="0015454D" w:rsidRPr="0077312B" w:rsidRDefault="00ED4FFA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bdr w:val="none" w:sz="0" w:space="0" w:color="auto" w:frame="1"/>
        </w:rPr>
      </w:pPr>
      <w:hyperlink r:id="rId16" w:history="1">
        <w:r w:rsidR="0015454D" w:rsidRPr="0077312B">
          <w:rPr>
            <w:rStyle w:val="Hyperlink"/>
            <w:b/>
            <w:bCs/>
            <w:bdr w:val="none" w:sz="0" w:space="0" w:color="auto" w:frame="1"/>
          </w:rPr>
          <w:t>VA1655</w:t>
        </w:r>
      </w:hyperlink>
    </w:p>
    <w:p w14:paraId="785CA2AF" w14:textId="21775BB9" w:rsidR="003C0239" w:rsidRPr="003C0239" w:rsidRDefault="003C0239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>Monitor portátil de 15,6” con resolución Full HD 1080p</w:t>
      </w:r>
    </w:p>
    <w:p w14:paraId="14DA18BA" w14:textId="0A079F3F" w:rsidR="003C0239" w:rsidRPr="003C0239" w:rsidRDefault="003C0239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 xml:space="preserve">Diseño </w:t>
      </w:r>
      <w:proofErr w:type="spellStart"/>
      <w:r w:rsidRPr="003C0239">
        <w:rPr>
          <w:rFonts w:ascii="Times New Roman" w:hAnsi="Times New Roman" w:cs="Times New Roman"/>
          <w:lang w:val="es-419"/>
        </w:rPr>
        <w:t>ultraportátil</w:t>
      </w:r>
      <w:proofErr w:type="spellEnd"/>
      <w:r w:rsidRPr="003C0239">
        <w:rPr>
          <w:rFonts w:ascii="Times New Roman" w:hAnsi="Times New Roman" w:cs="Times New Roman"/>
          <w:lang w:val="es-419"/>
        </w:rPr>
        <w:t xml:space="preserve"> que mide 0.6” de </w:t>
      </w:r>
      <w:r w:rsidR="008A61EC">
        <w:rPr>
          <w:rFonts w:ascii="Times New Roman" w:hAnsi="Times New Roman" w:cs="Times New Roman"/>
          <w:lang w:val="es-419"/>
        </w:rPr>
        <w:t>grosor</w:t>
      </w:r>
      <w:r w:rsidRPr="003C0239">
        <w:rPr>
          <w:rFonts w:ascii="Times New Roman" w:hAnsi="Times New Roman" w:cs="Times New Roman"/>
          <w:lang w:val="es-419"/>
        </w:rPr>
        <w:t xml:space="preserve"> y pesa menos de 2 </w:t>
      </w:r>
      <w:proofErr w:type="spellStart"/>
      <w:r w:rsidRPr="003C0239">
        <w:rPr>
          <w:rFonts w:ascii="Times New Roman" w:hAnsi="Times New Roman" w:cs="Times New Roman"/>
          <w:lang w:val="es-419"/>
        </w:rPr>
        <w:t>lbs</w:t>
      </w:r>
      <w:proofErr w:type="spellEnd"/>
      <w:r w:rsidRPr="003C0239">
        <w:rPr>
          <w:rFonts w:ascii="Times New Roman" w:hAnsi="Times New Roman" w:cs="Times New Roman"/>
          <w:lang w:val="es-419"/>
        </w:rPr>
        <w:t>.</w:t>
      </w:r>
    </w:p>
    <w:p w14:paraId="0DF34282" w14:textId="18130829" w:rsidR="003C0239" w:rsidRPr="003C0239" w:rsidRDefault="003C0239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>Alimentación bidireccional con tipo USB, una para datos y alimentación, y otra que permite la alimentación desde el adaptador de CA incluido</w:t>
      </w:r>
    </w:p>
    <w:p w14:paraId="5D9B5160" w14:textId="0395253C" w:rsidR="008A61EC" w:rsidRPr="00046F68" w:rsidRDefault="003C0239" w:rsidP="00046F6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3C0239">
        <w:rPr>
          <w:rFonts w:ascii="Times New Roman" w:hAnsi="Times New Roman" w:cs="Times New Roman"/>
          <w:lang w:val="es-419"/>
        </w:rPr>
        <w:t xml:space="preserve">La conectividad versátil cuenta con mini-HDMI y un conector para auriculares de 3,5 mm para conectividad </w:t>
      </w:r>
      <w:proofErr w:type="spellStart"/>
      <w:r w:rsidRPr="003C0239">
        <w:rPr>
          <w:rFonts w:ascii="Times New Roman" w:hAnsi="Times New Roman" w:cs="Times New Roman"/>
          <w:lang w:val="es-419"/>
        </w:rPr>
        <w:t>plug</w:t>
      </w:r>
      <w:proofErr w:type="spellEnd"/>
      <w:r w:rsidRPr="003C0239">
        <w:rPr>
          <w:rFonts w:ascii="Times New Roman" w:hAnsi="Times New Roman" w:cs="Times New Roman"/>
          <w:lang w:val="es-419"/>
        </w:rPr>
        <w:t>-and-</w:t>
      </w:r>
      <w:proofErr w:type="spellStart"/>
      <w:r w:rsidRPr="003C0239">
        <w:rPr>
          <w:rFonts w:ascii="Times New Roman" w:hAnsi="Times New Roman" w:cs="Times New Roman"/>
          <w:lang w:val="es-419"/>
        </w:rPr>
        <w:t>play</w:t>
      </w:r>
      <w:proofErr w:type="spellEnd"/>
      <w:r w:rsidRPr="003C0239">
        <w:rPr>
          <w:rFonts w:ascii="Times New Roman" w:hAnsi="Times New Roman" w:cs="Times New Roman"/>
          <w:lang w:val="es-419"/>
        </w:rPr>
        <w:t xml:space="preserve"> a una variedad de dispositivos multimedia.</w:t>
      </w:r>
    </w:p>
    <w:p w14:paraId="19F94908" w14:textId="77777777" w:rsidR="008A61EC" w:rsidRPr="003C0239" w:rsidRDefault="008A61EC" w:rsidP="0057725A">
      <w:pPr>
        <w:pStyle w:val="ListParagraph"/>
        <w:spacing w:line="360" w:lineRule="auto"/>
        <w:jc w:val="both"/>
        <w:rPr>
          <w:rFonts w:ascii="Times New Roman" w:hAnsi="Times New Roman" w:cs="Times New Roman"/>
          <w:lang w:val="es-419"/>
        </w:rPr>
      </w:pPr>
    </w:p>
    <w:p w14:paraId="47C8CF1C" w14:textId="77777777" w:rsidR="0015454D" w:rsidRPr="0077312B" w:rsidRDefault="00ED4FFA" w:rsidP="0057725A">
      <w:pPr>
        <w:autoSpaceDE w:val="0"/>
        <w:autoSpaceDN w:val="0"/>
        <w:spacing w:line="360" w:lineRule="auto"/>
        <w:jc w:val="both"/>
        <w:rPr>
          <w:b/>
          <w:bCs/>
        </w:rPr>
      </w:pPr>
      <w:hyperlink r:id="rId17" w:history="1">
        <w:r w:rsidR="0015454D" w:rsidRPr="0077312B">
          <w:rPr>
            <w:rStyle w:val="Hyperlink"/>
            <w:b/>
            <w:bCs/>
          </w:rPr>
          <w:t>TD1655</w:t>
        </w:r>
      </w:hyperlink>
      <w:r w:rsidR="0015454D" w:rsidRPr="0077312B">
        <w:rPr>
          <w:b/>
          <w:bCs/>
        </w:rPr>
        <w:t xml:space="preserve"> </w:t>
      </w:r>
    </w:p>
    <w:p w14:paraId="2ED5951D" w14:textId="68AF8515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Monitor táctil capacitivo portátil de 15,6 pulgadas con resolución de 1080p (1920x1080)</w:t>
      </w:r>
    </w:p>
    <w:p w14:paraId="52C64D9B" w14:textId="5438A133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Pantalla táctil capacitiva proyectiva de 10 puntos para una experiencia de escritura fluida y natural (lápiz óptico incluido)</w:t>
      </w:r>
    </w:p>
    <w:p w14:paraId="1C9C0582" w14:textId="0E7989F3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Diseño sin bisel de 3 lados</w:t>
      </w:r>
    </w:p>
    <w:p w14:paraId="288C09AB" w14:textId="133A4ACD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lastRenderedPageBreak/>
        <w:t>Los conectores incluyen: dos USB tipo C para suministro de energía bidireccional y mini-HDMI</w:t>
      </w:r>
    </w:p>
    <w:p w14:paraId="309B3324" w14:textId="41FA6390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Menos de una pulgada de grosor (0,6 pulgadas) y un peso de 2 libras</w:t>
      </w:r>
    </w:p>
    <w:p w14:paraId="32501DD1" w14:textId="476C9275" w:rsidR="0078479C" w:rsidRPr="008A61EC" w:rsidRDefault="0078479C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1F121E7F" w14:textId="3CAC16D7" w:rsidR="00F03A9A" w:rsidRPr="008A61EC" w:rsidRDefault="008A61EC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pt-BR"/>
        </w:rPr>
      </w:pPr>
      <w:r w:rsidRPr="008A61EC">
        <w:rPr>
          <w:rFonts w:ascii="Times New Roman" w:hAnsi="Times New Roman"/>
          <w:b/>
          <w:bCs/>
          <w:szCs w:val="24"/>
          <w:lang w:val="pt-BR"/>
        </w:rPr>
        <w:t xml:space="preserve">MONITORES DE GAMING </w:t>
      </w:r>
      <w:r w:rsidR="00881215" w:rsidRPr="008A61EC">
        <w:rPr>
          <w:rFonts w:ascii="Times New Roman" w:hAnsi="Times New Roman"/>
          <w:b/>
          <w:bCs/>
          <w:szCs w:val="24"/>
          <w:lang w:val="pt-BR"/>
        </w:rPr>
        <w:t>ELITE</w:t>
      </w:r>
      <w:r w:rsidR="00F03A9A" w:rsidRPr="008A61EC">
        <w:rPr>
          <w:rFonts w:ascii="Times New Roman" w:hAnsi="Times New Roman"/>
          <w:b/>
          <w:bCs/>
          <w:szCs w:val="24"/>
          <w:lang w:val="pt-BR"/>
        </w:rPr>
        <w:t>/OMNI</w:t>
      </w:r>
      <w:r w:rsidR="00881215" w:rsidRPr="008A61EC">
        <w:rPr>
          <w:rFonts w:ascii="Times New Roman" w:hAnsi="Times New Roman"/>
          <w:b/>
          <w:bCs/>
          <w:szCs w:val="24"/>
          <w:lang w:val="pt-BR"/>
        </w:rPr>
        <w:t xml:space="preserve"> </w:t>
      </w:r>
    </w:p>
    <w:p w14:paraId="0F175577" w14:textId="77777777" w:rsidR="00F03A9A" w:rsidRPr="008A61EC" w:rsidRDefault="00ED4FFA" w:rsidP="0057725A">
      <w:pPr>
        <w:tabs>
          <w:tab w:val="left" w:pos="253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3333FF"/>
          <w:szCs w:val="24"/>
          <w:lang w:val="pt-BR"/>
        </w:rPr>
      </w:pPr>
      <w:hyperlink r:id="rId18" w:history="1">
        <w:r w:rsidR="00F03A9A" w:rsidRPr="008A61EC">
          <w:rPr>
            <w:rStyle w:val="Hyperlink"/>
            <w:rFonts w:ascii="Times New Roman" w:hAnsi="Times New Roman"/>
            <w:b/>
            <w:bCs/>
            <w:szCs w:val="24"/>
            <w:lang w:val="pt-BR"/>
          </w:rPr>
          <w:t>XG250 (ELITE)</w:t>
        </w:r>
      </w:hyperlink>
    </w:p>
    <w:p w14:paraId="604B0A1F" w14:textId="648E7DDF" w:rsidR="008A61EC" w:rsidRPr="008A61EC" w:rsidRDefault="008A61EC" w:rsidP="0057725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Monitor de 25 pulgadas con panel IPS y resolución Full HD 1080p</w:t>
      </w:r>
    </w:p>
    <w:p w14:paraId="39D02F7D" w14:textId="4676253E" w:rsidR="008A61EC" w:rsidRPr="008A61EC" w:rsidRDefault="008A61EC" w:rsidP="0057725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Tiempo de respuesta de 280 Hz (predeterminado 240 Hz) y 1 ms (GTG)</w:t>
      </w:r>
    </w:p>
    <w:p w14:paraId="02BA9B4A" w14:textId="6041BD19" w:rsidR="008A61EC" w:rsidRPr="008A61EC" w:rsidRDefault="008A61EC" w:rsidP="0057725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Compatible con NVIDIA G-SYNC y DisplayHDR400 certificado por VESA</w:t>
      </w:r>
    </w:p>
    <w:p w14:paraId="4BE4274B" w14:textId="069A44A7" w:rsidR="008A61EC" w:rsidRPr="008A61EC" w:rsidRDefault="008A61EC" w:rsidP="0057725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 xml:space="preserve">Tecnología de reducción de desenfoque de movimiento </w:t>
      </w:r>
      <w:proofErr w:type="spellStart"/>
      <w:r w:rsidRPr="008A61EC">
        <w:rPr>
          <w:rFonts w:ascii="Times New Roman" w:hAnsi="Times New Roman" w:cs="Times New Roman"/>
          <w:lang w:val="es-419"/>
        </w:rPr>
        <w:t>PureXP</w:t>
      </w:r>
      <w:proofErr w:type="spellEnd"/>
      <w:r w:rsidRPr="008A61EC">
        <w:rPr>
          <w:rFonts w:ascii="Times New Roman" w:hAnsi="Times New Roman" w:cs="Times New Roman"/>
          <w:lang w:val="es-419"/>
        </w:rPr>
        <w:t>™</w:t>
      </w:r>
    </w:p>
    <w:p w14:paraId="0AC4580C" w14:textId="5E15B160" w:rsidR="008A61EC" w:rsidRPr="008A61EC" w:rsidRDefault="008A61EC" w:rsidP="0057725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La conectividad incluye: HDMI 2.0, DisplayPort, USB-A/B y salida de audio de 3,5 mm</w:t>
      </w:r>
    </w:p>
    <w:p w14:paraId="5FE06854" w14:textId="7161FADF" w:rsidR="008A61EC" w:rsidRPr="0057725A" w:rsidRDefault="008A61EC" w:rsidP="0057725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lang w:val="es-PE"/>
        </w:rPr>
      </w:pPr>
      <w:r w:rsidRPr="0057725A">
        <w:rPr>
          <w:rFonts w:ascii="Times New Roman" w:hAnsi="Times New Roman" w:cs="Times New Roman"/>
          <w:lang w:val="es-PE"/>
        </w:rPr>
        <w:t xml:space="preserve">99 % de </w:t>
      </w:r>
      <w:proofErr w:type="spellStart"/>
      <w:r w:rsidRPr="0057725A">
        <w:rPr>
          <w:rFonts w:ascii="Times New Roman" w:hAnsi="Times New Roman" w:cs="Times New Roman"/>
          <w:lang w:val="es-PE"/>
        </w:rPr>
        <w:t>sRGB</w:t>
      </w:r>
      <w:proofErr w:type="spellEnd"/>
      <w:r w:rsidRPr="0057725A">
        <w:rPr>
          <w:rFonts w:ascii="Times New Roman" w:hAnsi="Times New Roman" w:cs="Times New Roman"/>
          <w:lang w:val="es-PE"/>
        </w:rPr>
        <w:t xml:space="preserve"> y 99 % de cobertura de Adobe</w:t>
      </w:r>
    </w:p>
    <w:p w14:paraId="541A46B4" w14:textId="77777777" w:rsidR="00F03A9A" w:rsidRPr="0057725A" w:rsidRDefault="00F03A9A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PE"/>
        </w:rPr>
      </w:pPr>
    </w:p>
    <w:p w14:paraId="204017D5" w14:textId="310D6BB1" w:rsidR="0019638C" w:rsidRPr="007240D7" w:rsidRDefault="00ED4FFA" w:rsidP="0057725A">
      <w:pPr>
        <w:tabs>
          <w:tab w:val="left" w:pos="2530"/>
        </w:tabs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3333FF"/>
          <w:szCs w:val="24"/>
        </w:rPr>
      </w:pPr>
      <w:hyperlink r:id="rId19" w:history="1">
        <w:r w:rsidR="0019638C" w:rsidRPr="007240D7">
          <w:rPr>
            <w:rStyle w:val="Hyperlink"/>
            <w:rFonts w:ascii="Times New Roman" w:hAnsi="Times New Roman"/>
            <w:b/>
            <w:bCs/>
            <w:szCs w:val="24"/>
          </w:rPr>
          <w:t>XG2431</w:t>
        </w:r>
      </w:hyperlink>
      <w:r w:rsidR="00F03A9A">
        <w:rPr>
          <w:rStyle w:val="Hyperlink"/>
          <w:rFonts w:ascii="Times New Roman" w:hAnsi="Times New Roman"/>
          <w:b/>
          <w:bCs/>
          <w:szCs w:val="24"/>
        </w:rPr>
        <w:t xml:space="preserve"> (OMNI)</w:t>
      </w:r>
    </w:p>
    <w:p w14:paraId="6AF789ED" w14:textId="7CDAFC83" w:rsidR="008A61EC" w:rsidRPr="008A61EC" w:rsidRDefault="008A61E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Monitor para juegos de 24 pulgadas ultra elegante y sin bordes con resolución nativa de 1080p (1920x1080)</w:t>
      </w:r>
    </w:p>
    <w:p w14:paraId="3573451B" w14:textId="04615680" w:rsidR="008A61EC" w:rsidRPr="008A61EC" w:rsidRDefault="008A61E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Tasa de refresco</w:t>
      </w:r>
      <w:r w:rsidRPr="008A61EC">
        <w:rPr>
          <w:rFonts w:ascii="Times New Roman" w:hAnsi="Times New Roman" w:cs="Times New Roman"/>
          <w:lang w:val="es-419"/>
        </w:rPr>
        <w:t xml:space="preserve"> de 240 Hz; tiempo de respuesta ultrarrápido de 1 ms (MPRT)</w:t>
      </w:r>
    </w:p>
    <w:p w14:paraId="222EE7F7" w14:textId="07577C2A" w:rsidR="008A61EC" w:rsidRPr="008A61EC" w:rsidRDefault="008A61E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 xml:space="preserve">Tecnología AMD </w:t>
      </w:r>
      <w:proofErr w:type="spellStart"/>
      <w:r w:rsidRPr="008A61EC">
        <w:rPr>
          <w:rFonts w:ascii="Times New Roman" w:hAnsi="Times New Roman" w:cs="Times New Roman"/>
          <w:lang w:val="es-419"/>
        </w:rPr>
        <w:t>FreeSync</w:t>
      </w:r>
      <w:proofErr w:type="spellEnd"/>
      <w:r w:rsidRPr="008A61EC">
        <w:rPr>
          <w:rFonts w:ascii="Times New Roman" w:hAnsi="Times New Roman" w:cs="Times New Roman"/>
          <w:lang w:val="es-419"/>
        </w:rPr>
        <w:t xml:space="preserve"> Premium; Aprobado por </w:t>
      </w:r>
      <w:proofErr w:type="spellStart"/>
      <w:r w:rsidRPr="008A61EC">
        <w:rPr>
          <w:rFonts w:ascii="Times New Roman" w:hAnsi="Times New Roman" w:cs="Times New Roman"/>
          <w:lang w:val="es-419"/>
        </w:rPr>
        <w:t>Blur</w:t>
      </w:r>
      <w:proofErr w:type="spellEnd"/>
      <w:r w:rsidRPr="008A61EC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8A61EC">
        <w:rPr>
          <w:rFonts w:ascii="Times New Roman" w:hAnsi="Times New Roman" w:cs="Times New Roman"/>
          <w:lang w:val="es-419"/>
        </w:rPr>
        <w:t>Busters</w:t>
      </w:r>
      <w:proofErr w:type="spellEnd"/>
      <w:r w:rsidRPr="008A61EC">
        <w:rPr>
          <w:rFonts w:ascii="Times New Roman" w:hAnsi="Times New Roman" w:cs="Times New Roman"/>
          <w:lang w:val="es-419"/>
        </w:rPr>
        <w:t xml:space="preserve">; Exclusiva reducción de desenfoque de movimiento </w:t>
      </w:r>
      <w:proofErr w:type="spellStart"/>
      <w:r w:rsidRPr="008A61EC">
        <w:rPr>
          <w:rFonts w:ascii="Times New Roman" w:hAnsi="Times New Roman" w:cs="Times New Roman"/>
          <w:lang w:val="es-419"/>
        </w:rPr>
        <w:t>PureXP</w:t>
      </w:r>
      <w:proofErr w:type="spellEnd"/>
      <w:r w:rsidRPr="008A61EC">
        <w:rPr>
          <w:rFonts w:ascii="Times New Roman" w:hAnsi="Times New Roman" w:cs="Times New Roman"/>
          <w:lang w:val="es-419"/>
        </w:rPr>
        <w:t>™</w:t>
      </w:r>
    </w:p>
    <w:p w14:paraId="7C85A952" w14:textId="239A81F8" w:rsidR="008A61EC" w:rsidRPr="008A61EC" w:rsidRDefault="008A61E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8A61EC">
        <w:rPr>
          <w:rFonts w:ascii="Times New Roman" w:hAnsi="Times New Roman" w:cs="Times New Roman"/>
        </w:rPr>
        <w:t>Certificación</w:t>
      </w:r>
      <w:proofErr w:type="spellEnd"/>
      <w:r w:rsidRPr="008A61EC">
        <w:rPr>
          <w:rFonts w:ascii="Times New Roman" w:hAnsi="Times New Roman" w:cs="Times New Roman"/>
        </w:rPr>
        <w:t xml:space="preserve"> VESA HDR400</w:t>
      </w:r>
    </w:p>
    <w:p w14:paraId="3D039158" w14:textId="27FC0051" w:rsidR="008A61EC" w:rsidRPr="008A61EC" w:rsidRDefault="008A61E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La conectividad incluye: HDMI 1.4, DisplayPort, USB-A/B y salida de audio</w:t>
      </w:r>
    </w:p>
    <w:p w14:paraId="6DDCE121" w14:textId="12D1771E" w:rsidR="008A61EC" w:rsidRDefault="008A61EC" w:rsidP="008A61EC">
      <w:pPr>
        <w:spacing w:line="360" w:lineRule="auto"/>
        <w:rPr>
          <w:rFonts w:ascii="Times New Roman" w:hAnsi="Times New Roman"/>
          <w:highlight w:val="yellow"/>
          <w:lang w:val="es-MX"/>
        </w:rPr>
      </w:pPr>
    </w:p>
    <w:p w14:paraId="35F4AC90" w14:textId="77777777" w:rsidR="00A556BB" w:rsidRPr="00FE6329" w:rsidRDefault="00A556BB" w:rsidP="00A556BB">
      <w:pPr>
        <w:spacing w:line="360" w:lineRule="auto"/>
        <w:jc w:val="both"/>
        <w:rPr>
          <w:lang w:val="es-MX"/>
        </w:rPr>
      </w:pPr>
      <w:r w:rsidRPr="00FE6329">
        <w:rPr>
          <w:lang w:val="es-MX"/>
        </w:rPr>
        <w:t xml:space="preserve">Para más noticias e información de ViewSonic, visite </w:t>
      </w:r>
      <w:hyperlink r:id="rId20" w:history="1">
        <w:r w:rsidRPr="00FE6329">
          <w:rPr>
            <w:rStyle w:val="Hyperlink"/>
            <w:lang w:val="es-MX"/>
          </w:rPr>
          <w:t>ViewSonic.com</w:t>
        </w:r>
      </w:hyperlink>
      <w:r w:rsidRPr="00FE6329">
        <w:rPr>
          <w:rStyle w:val="Hyperlink"/>
          <w:lang w:val="es-MX"/>
        </w:rPr>
        <w:t>/la</w:t>
      </w:r>
      <w:r w:rsidRPr="00FE6329">
        <w:rPr>
          <w:lang w:val="es-MX"/>
        </w:rPr>
        <w:t xml:space="preserve">, y siga a la compañía en </w:t>
      </w:r>
      <w:hyperlink r:id="rId21" w:history="1">
        <w:r w:rsidRPr="00FE6329">
          <w:rPr>
            <w:rStyle w:val="Hyperlink"/>
            <w:lang w:val="es-MX"/>
          </w:rPr>
          <w:t>Facebook</w:t>
        </w:r>
      </w:hyperlink>
      <w:r w:rsidRPr="00FE6329">
        <w:rPr>
          <w:lang w:val="es-MX"/>
        </w:rPr>
        <w:t xml:space="preserve">, </w:t>
      </w:r>
      <w:hyperlink r:id="rId22" w:history="1">
        <w:r w:rsidRPr="00FE6329">
          <w:rPr>
            <w:rStyle w:val="Hyperlink"/>
            <w:lang w:val="es-MX"/>
          </w:rPr>
          <w:t>LinkedIn</w:t>
        </w:r>
      </w:hyperlink>
      <w:r w:rsidRPr="00FE6329">
        <w:rPr>
          <w:lang w:val="es-MX"/>
        </w:rPr>
        <w:t xml:space="preserve">, </w:t>
      </w:r>
      <w:hyperlink r:id="rId23" w:history="1">
        <w:r w:rsidRPr="00FE6329">
          <w:rPr>
            <w:rStyle w:val="Hyperlink"/>
            <w:lang w:val="es-MX"/>
          </w:rPr>
          <w:t>Instagram</w:t>
        </w:r>
      </w:hyperlink>
      <w:r w:rsidRPr="00FE6329">
        <w:rPr>
          <w:lang w:val="es-MX"/>
        </w:rPr>
        <w:t xml:space="preserve">, </w:t>
      </w:r>
      <w:hyperlink r:id="rId24" w:history="1">
        <w:r w:rsidRPr="00FE6329">
          <w:rPr>
            <w:rStyle w:val="Hyperlink"/>
            <w:lang w:val="es-MX"/>
          </w:rPr>
          <w:t>Twitter</w:t>
        </w:r>
      </w:hyperlink>
      <w:r w:rsidRPr="00FE6329">
        <w:rPr>
          <w:lang w:val="es-MX"/>
        </w:rPr>
        <w:t>,</w:t>
      </w:r>
      <w:r>
        <w:rPr>
          <w:lang w:val="es-MX"/>
        </w:rPr>
        <w:t xml:space="preserve"> </w:t>
      </w:r>
      <w:hyperlink r:id="rId25" w:history="1">
        <w:proofErr w:type="spellStart"/>
        <w:r w:rsidRPr="00455D7B">
          <w:rPr>
            <w:rStyle w:val="Hyperlink"/>
            <w:lang w:val="es-MX"/>
          </w:rPr>
          <w:t>TikTok</w:t>
        </w:r>
        <w:proofErr w:type="spellEnd"/>
      </w:hyperlink>
      <w:r>
        <w:rPr>
          <w:lang w:val="es-MX"/>
        </w:rPr>
        <w:t xml:space="preserve"> </w:t>
      </w:r>
      <w:r w:rsidRPr="00FE6329">
        <w:rPr>
          <w:lang w:val="es-MX"/>
        </w:rPr>
        <w:t xml:space="preserve"> y  </w:t>
      </w:r>
      <w:hyperlink r:id="rId26" w:history="1">
        <w:r w:rsidRPr="00FE6329">
          <w:rPr>
            <w:rStyle w:val="Hyperlink"/>
            <w:lang w:val="es-MX"/>
          </w:rPr>
          <w:t>YouTube</w:t>
        </w:r>
      </w:hyperlink>
      <w:r w:rsidRPr="00FE6329">
        <w:rPr>
          <w:rStyle w:val="Hyperlink"/>
          <w:lang w:val="es-MX"/>
        </w:rPr>
        <w:t>.</w:t>
      </w:r>
    </w:p>
    <w:p w14:paraId="4C530101" w14:textId="77777777" w:rsidR="00A556BB" w:rsidRPr="008A1E8A" w:rsidRDefault="00A556BB" w:rsidP="008A61EC">
      <w:pPr>
        <w:spacing w:line="360" w:lineRule="auto"/>
        <w:rPr>
          <w:rFonts w:ascii="Times New Roman" w:hAnsi="Times New Roman"/>
          <w:highlight w:val="yellow"/>
          <w:lang w:val="es-MX"/>
        </w:rPr>
      </w:pPr>
    </w:p>
    <w:p w14:paraId="4DB5AB38" w14:textId="77777777" w:rsidR="008A61EC" w:rsidRPr="008A1E8A" w:rsidRDefault="008A61EC" w:rsidP="008A61EC">
      <w:pPr>
        <w:spacing w:line="240" w:lineRule="auto"/>
        <w:rPr>
          <w:rFonts w:ascii="Times New Roman" w:hAnsi="Times New Roman"/>
          <w:b/>
          <w:bCs/>
          <w:u w:val="single"/>
          <w:lang w:val="es-MX"/>
        </w:rPr>
      </w:pPr>
      <w:r w:rsidRPr="008A1E8A">
        <w:rPr>
          <w:rFonts w:ascii="Times New Roman" w:hAnsi="Times New Roman"/>
          <w:b/>
          <w:bCs/>
          <w:u w:val="single"/>
          <w:lang w:val="es-MX"/>
        </w:rPr>
        <w:t>Acerca de ViewSonic</w:t>
      </w:r>
    </w:p>
    <w:p w14:paraId="4D76637A" w14:textId="77777777" w:rsidR="008A61EC" w:rsidRPr="008A1E8A" w:rsidRDefault="008A61EC" w:rsidP="008A61EC">
      <w:pPr>
        <w:spacing w:line="240" w:lineRule="auto"/>
        <w:rPr>
          <w:rFonts w:ascii="Times New Roman" w:hAnsi="Times New Roman"/>
          <w:lang w:val="es-MX"/>
        </w:rPr>
      </w:pPr>
      <w:r w:rsidRPr="008A1E8A">
        <w:rPr>
          <w:rFonts w:ascii="Times New Roman" w:hAnsi="Times New Roman"/>
          <w:lang w:val="es-MX"/>
        </w:rPr>
        <w:t xml:space="preserve">Fundado en California, ViewSonic es proveedor líder global de soluciones visuales con presencia en más de 100 ciudades. Como empresa innovadora y visionaria, ViewSonic se compromete a proporcionar soluciones integrales de hardware y software que incluyen monitores, proyectores, señalización digital, pizarras digitales interactivas ViewBoard y el ecosistema de software </w:t>
      </w:r>
      <w:proofErr w:type="spellStart"/>
      <w:r w:rsidRPr="008A1E8A">
        <w:rPr>
          <w:rFonts w:ascii="Times New Roman" w:hAnsi="Times New Roman"/>
          <w:lang w:val="es-MX"/>
        </w:rPr>
        <w:t>myViewBoard</w:t>
      </w:r>
      <w:proofErr w:type="spellEnd"/>
      <w:r w:rsidRPr="008A1E8A">
        <w:rPr>
          <w:rFonts w:ascii="Times New Roman" w:hAnsi="Times New Roman"/>
          <w:lang w:val="es-MX"/>
        </w:rPr>
        <w:t xml:space="preserve">. Con más de 30 años de experiencia en soluciones de visualización, ViewSonic ha establecido una sólida imagen al ofrecer soluciones innovadoras y confiables para los mercados educativos, empresariales, de consumo y profesionales, ayudando a los clientes a "ver la diferencia". Para obtener más información sobre ViewSonic, visite </w:t>
      </w:r>
      <w:hyperlink r:id="rId27" w:history="1">
        <w:r w:rsidRPr="008A1E8A">
          <w:rPr>
            <w:rStyle w:val="Hyperlink"/>
            <w:rFonts w:ascii="Times New Roman" w:hAnsi="Times New Roman"/>
            <w:lang w:val="es-MX"/>
          </w:rPr>
          <w:t>www.viewsonic.com</w:t>
        </w:r>
      </w:hyperlink>
      <w:r>
        <w:rPr>
          <w:rStyle w:val="Hyperlink"/>
          <w:rFonts w:ascii="Times New Roman" w:hAnsi="Times New Roman"/>
          <w:lang w:val="es-MX"/>
        </w:rPr>
        <w:t>/la</w:t>
      </w:r>
      <w:r w:rsidRPr="008A1E8A">
        <w:rPr>
          <w:rFonts w:ascii="Times New Roman" w:hAnsi="Times New Roman"/>
          <w:lang w:val="es-MX"/>
        </w:rPr>
        <w:t xml:space="preserve"> </w:t>
      </w:r>
    </w:p>
    <w:p w14:paraId="51D31AE2" w14:textId="77777777" w:rsidR="008A61EC" w:rsidRPr="008A1E8A" w:rsidRDefault="008A61EC" w:rsidP="008A61EC">
      <w:pPr>
        <w:spacing w:line="240" w:lineRule="auto"/>
        <w:rPr>
          <w:rFonts w:ascii="Times New Roman" w:hAnsi="Times New Roman"/>
          <w:szCs w:val="24"/>
          <w:lang w:val="es-MX"/>
        </w:rPr>
      </w:pPr>
    </w:p>
    <w:p w14:paraId="2ABB2898" w14:textId="77777777" w:rsidR="008A61EC" w:rsidRPr="008A1E8A" w:rsidRDefault="008A61EC" w:rsidP="008A61EC">
      <w:pPr>
        <w:spacing w:line="240" w:lineRule="auto"/>
        <w:jc w:val="center"/>
        <w:rPr>
          <w:rFonts w:ascii="Times New Roman" w:hAnsi="Times New Roman"/>
          <w:szCs w:val="24"/>
          <w:lang w:val="es-MX"/>
        </w:rPr>
      </w:pPr>
      <w:r w:rsidRPr="008A1E8A">
        <w:rPr>
          <w:rFonts w:ascii="Times New Roman" w:hAnsi="Times New Roman"/>
          <w:szCs w:val="24"/>
          <w:lang w:val="es-MX"/>
        </w:rPr>
        <w:t>#  #  #</w:t>
      </w:r>
    </w:p>
    <w:p w14:paraId="220A3148" w14:textId="77777777" w:rsidR="00A556BB" w:rsidRDefault="00A556BB" w:rsidP="00A556BB">
      <w:pPr>
        <w:spacing w:line="240" w:lineRule="auto"/>
        <w:rPr>
          <w:rFonts w:eastAsia="MS Mincho"/>
          <w:i/>
          <w:iCs/>
          <w:color w:val="000000"/>
          <w:sz w:val="18"/>
          <w:szCs w:val="18"/>
          <w:lang w:val="es-MX" w:eastAsia="ja-JP"/>
        </w:rPr>
      </w:pPr>
    </w:p>
    <w:p w14:paraId="741FFA91" w14:textId="4D49C4A8" w:rsidR="00A556BB" w:rsidRPr="00A556BB" w:rsidRDefault="00A556BB" w:rsidP="00A556BB">
      <w:pPr>
        <w:spacing w:line="240" w:lineRule="auto"/>
        <w:rPr>
          <w:rFonts w:eastAsia="MS Mincho"/>
          <w:i/>
          <w:iCs/>
          <w:color w:val="000000"/>
          <w:sz w:val="18"/>
          <w:szCs w:val="18"/>
          <w:lang w:val="es-MX" w:eastAsia="ja-JP"/>
        </w:rPr>
      </w:pPr>
      <w:r w:rsidRPr="00A556BB">
        <w:rPr>
          <w:rFonts w:eastAsia="MS Mincho"/>
          <w:i/>
          <w:iCs/>
          <w:color w:val="000000"/>
          <w:sz w:val="18"/>
          <w:szCs w:val="18"/>
          <w:lang w:val="es-MX" w:eastAsia="ja-JP"/>
        </w:rPr>
        <w:t>*La duración de la batería y el ahorro de energía pueden variar según el uso real y otros factores. Las especificaciones y la disponibilidad están sujetas a cambios sin previo aviso.</w:t>
      </w:r>
    </w:p>
    <w:p w14:paraId="7B0C10CC" w14:textId="77777777" w:rsidR="008A61EC" w:rsidRPr="008A1E8A" w:rsidRDefault="008A61EC" w:rsidP="008A61EC">
      <w:pPr>
        <w:spacing w:line="240" w:lineRule="auto"/>
        <w:rPr>
          <w:rFonts w:ascii="Times New Roman" w:eastAsia="PMingLiU" w:hAnsi="Times New Roman"/>
          <w:i/>
          <w:iCs/>
          <w:sz w:val="18"/>
          <w:szCs w:val="18"/>
          <w:highlight w:val="yellow"/>
          <w:lang w:val="es-MX"/>
        </w:rPr>
      </w:pPr>
    </w:p>
    <w:p w14:paraId="18ED6E01" w14:textId="77777777" w:rsidR="008A61EC" w:rsidRPr="008A1E8A" w:rsidRDefault="008A61EC" w:rsidP="008A61EC">
      <w:pPr>
        <w:spacing w:line="240" w:lineRule="auto"/>
        <w:rPr>
          <w:rFonts w:eastAsia="MS Mincho"/>
          <w:i/>
          <w:iCs/>
          <w:color w:val="000000"/>
          <w:sz w:val="18"/>
          <w:szCs w:val="18"/>
          <w:lang w:val="es-MX" w:eastAsia="ja-JP"/>
        </w:rPr>
      </w:pPr>
      <w:r w:rsidRPr="008A1E8A">
        <w:rPr>
          <w:rFonts w:eastAsia="MS Mincho"/>
          <w:i/>
          <w:iCs/>
          <w:color w:val="000000"/>
          <w:sz w:val="18"/>
          <w:szCs w:val="18"/>
          <w:lang w:val="es-MX" w:eastAsia="ja-JP"/>
        </w:rPr>
        <w:t xml:space="preserve">Este comunicado de prensa contiene declaraciones a futuro que reflejan las expectativas de la Compañía con respecto a eventos </w:t>
      </w:r>
      <w:r w:rsidRPr="008A1E8A">
        <w:rPr>
          <w:rFonts w:eastAsia="MS Mincho"/>
          <w:i/>
          <w:iCs/>
          <w:color w:val="000000"/>
          <w:sz w:val="18"/>
          <w:szCs w:val="18"/>
          <w:lang w:val="es-MX" w:eastAsia="ja-JP"/>
        </w:rPr>
        <w:lastRenderedPageBreak/>
        <w:t xml:space="preserve">futuros. Los eventos reales podrían diferir significativamente de los anticipados en este documento. El programa, los precios, las especificaciones y la disponibilidad están sujetos a cambios sin previo aviso. ViewSonic y las marcas registradas de ViewSonic son marcas registradas o marcas registradas de ViewSonic </w:t>
      </w:r>
      <w:proofErr w:type="spellStart"/>
      <w:r w:rsidRPr="008A1E8A">
        <w:rPr>
          <w:rFonts w:eastAsia="MS Mincho"/>
          <w:i/>
          <w:iCs/>
          <w:color w:val="000000"/>
          <w:sz w:val="18"/>
          <w:szCs w:val="18"/>
          <w:lang w:val="es-MX" w:eastAsia="ja-JP"/>
        </w:rPr>
        <w:t>Corporation</w:t>
      </w:r>
      <w:proofErr w:type="spellEnd"/>
      <w:r w:rsidRPr="008A1E8A">
        <w:rPr>
          <w:rFonts w:eastAsia="MS Mincho"/>
          <w:i/>
          <w:iCs/>
          <w:color w:val="000000"/>
          <w:sz w:val="18"/>
          <w:szCs w:val="18"/>
          <w:lang w:val="es-MX" w:eastAsia="ja-JP"/>
        </w:rPr>
        <w:t xml:space="preserve"> en los Estados Unidos y / o en otros países. Todos los demás nombres corporativos y marcas comerciales que se mencionan en este documento son propiedad de sus respectivas empresas.</w:t>
      </w:r>
    </w:p>
    <w:p w14:paraId="67A1D4A2" w14:textId="77777777" w:rsidR="008A61EC" w:rsidRPr="008A1E8A" w:rsidRDefault="008A61EC" w:rsidP="008A61EC">
      <w:pPr>
        <w:spacing w:line="240" w:lineRule="auto"/>
        <w:jc w:val="both"/>
        <w:rPr>
          <w:rFonts w:ascii="Times New Roman" w:hAnsi="Times New Roman"/>
          <w:lang w:val="es-MX"/>
        </w:rPr>
      </w:pPr>
    </w:p>
    <w:p w14:paraId="46673480" w14:textId="77777777" w:rsidR="008A61EC" w:rsidRPr="0057725A" w:rsidRDefault="008A61EC" w:rsidP="008A61EC">
      <w:pPr>
        <w:spacing w:line="240" w:lineRule="auto"/>
        <w:rPr>
          <w:rFonts w:ascii="Times New Roman" w:hAnsi="Times New Roman"/>
          <w:sz w:val="22"/>
          <w:szCs w:val="18"/>
          <w:lang w:val="es-PE"/>
        </w:rPr>
      </w:pPr>
      <w:r w:rsidRPr="0057725A">
        <w:rPr>
          <w:rFonts w:ascii="Times New Roman" w:hAnsi="Times New Roman"/>
          <w:b/>
          <w:sz w:val="22"/>
          <w:szCs w:val="18"/>
          <w:lang w:val="es-PE"/>
        </w:rPr>
        <w:t>Contactos para medios</w:t>
      </w:r>
      <w:r w:rsidRPr="0057725A">
        <w:rPr>
          <w:rFonts w:ascii="Times New Roman" w:hAnsi="Times New Roman"/>
          <w:sz w:val="22"/>
          <w:szCs w:val="18"/>
          <w:lang w:val="es-PE"/>
        </w:rPr>
        <w:t>:</w:t>
      </w:r>
    </w:p>
    <w:p w14:paraId="0055F0B0" w14:textId="77777777" w:rsidR="008A61EC" w:rsidRPr="00034419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pt-BR"/>
        </w:rPr>
      </w:pPr>
    </w:p>
    <w:p w14:paraId="7BFF4FC6" w14:textId="77777777" w:rsidR="008A61EC" w:rsidRPr="0057725A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es-PE"/>
        </w:rPr>
      </w:pPr>
      <w:r w:rsidRPr="0057725A">
        <w:rPr>
          <w:rFonts w:ascii="Times New Roman" w:eastAsia="PMingLiU" w:hAnsi="Times New Roman"/>
          <w:sz w:val="20"/>
          <w:lang w:val="es-PE"/>
        </w:rPr>
        <w:t>Nury Lavandier</w:t>
      </w:r>
    </w:p>
    <w:p w14:paraId="0CA455D9" w14:textId="77777777" w:rsidR="008A61EC" w:rsidRPr="0057725A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es-PE"/>
        </w:rPr>
      </w:pPr>
      <w:r w:rsidRPr="0057725A">
        <w:rPr>
          <w:rFonts w:ascii="Times New Roman" w:eastAsia="PMingLiU" w:hAnsi="Times New Roman"/>
          <w:sz w:val="20"/>
          <w:lang w:val="es-PE"/>
        </w:rPr>
        <w:t>JSL Marketing para ViewSonic [América Latina]</w:t>
      </w:r>
    </w:p>
    <w:p w14:paraId="177E0B86" w14:textId="77777777" w:rsidR="008A61EC" w:rsidRPr="008A1E8A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8A1E8A">
        <w:rPr>
          <w:rFonts w:ascii="Times New Roman" w:eastAsia="PMingLiU" w:hAnsi="Times New Roman"/>
          <w:sz w:val="20"/>
          <w:lang w:val="es-MX"/>
        </w:rPr>
        <w:t>T: 305-491-0530</w:t>
      </w:r>
    </w:p>
    <w:p w14:paraId="598CD52A" w14:textId="7C115F3C" w:rsidR="008A61EC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8A1E8A">
        <w:rPr>
          <w:rFonts w:ascii="Times New Roman" w:eastAsia="PMingLiU" w:hAnsi="Times New Roman"/>
          <w:sz w:val="20"/>
          <w:lang w:val="es-MX"/>
        </w:rPr>
        <w:t xml:space="preserve">E: </w:t>
      </w:r>
      <w:hyperlink r:id="rId28" w:history="1">
        <w:r w:rsidRPr="008A1E8A">
          <w:rPr>
            <w:rStyle w:val="Hyperlink"/>
            <w:rFonts w:ascii="Times New Roman" w:eastAsia="PMingLiU" w:hAnsi="Times New Roman"/>
            <w:sz w:val="20"/>
            <w:lang w:val="es-MX"/>
          </w:rPr>
          <w:t>nury@jslcomm.com</w:t>
        </w:r>
      </w:hyperlink>
      <w:r w:rsidRPr="008A1E8A">
        <w:rPr>
          <w:rFonts w:ascii="Times New Roman" w:eastAsia="PMingLiU" w:hAnsi="Times New Roman"/>
          <w:sz w:val="20"/>
          <w:lang w:val="es-MX"/>
        </w:rPr>
        <w:t xml:space="preserve"> </w:t>
      </w:r>
    </w:p>
    <w:p w14:paraId="417F76F6" w14:textId="52038013" w:rsidR="00A556BB" w:rsidRDefault="00A556BB" w:rsidP="008A61EC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</w:p>
    <w:p w14:paraId="7AD1175E" w14:textId="77777777" w:rsidR="008A61EC" w:rsidRPr="0057725A" w:rsidRDefault="008A61EC" w:rsidP="00D468A4">
      <w:pPr>
        <w:spacing w:line="240" w:lineRule="auto"/>
        <w:rPr>
          <w:rFonts w:ascii="Times New Roman" w:eastAsia="PMingLiU" w:hAnsi="Times New Roman"/>
          <w:sz w:val="20"/>
          <w:lang w:val="es-PE"/>
        </w:rPr>
      </w:pPr>
    </w:p>
    <w:p w14:paraId="095A1F09" w14:textId="77777777" w:rsidR="00D468A4" w:rsidRPr="0057725A" w:rsidRDefault="00D468A4" w:rsidP="00D468A4">
      <w:pPr>
        <w:spacing w:line="240" w:lineRule="auto"/>
        <w:rPr>
          <w:rFonts w:ascii="Times New Roman" w:hAnsi="Times New Roman"/>
          <w:sz w:val="20"/>
          <w:lang w:val="es-PE"/>
        </w:rPr>
      </w:pPr>
    </w:p>
    <w:p w14:paraId="72A60991" w14:textId="77777777" w:rsidR="00881215" w:rsidRPr="0057725A" w:rsidRDefault="00881215" w:rsidP="00B94A01">
      <w:pPr>
        <w:spacing w:line="240" w:lineRule="auto"/>
        <w:rPr>
          <w:rFonts w:ascii="Times New Roman" w:hAnsi="Times New Roman"/>
          <w:sz w:val="20"/>
          <w:lang w:val="es-PE"/>
        </w:rPr>
      </w:pPr>
    </w:p>
    <w:sectPr w:rsidR="00881215" w:rsidRPr="0057725A" w:rsidSect="00974BF4">
      <w:headerReference w:type="default" r:id="rId29"/>
      <w:footerReference w:type="even" r:id="rId30"/>
      <w:footerReference w:type="default" r:id="rId31"/>
      <w:pgSz w:w="11906" w:h="16838" w:code="9"/>
      <w:pgMar w:top="680" w:right="1021" w:bottom="567" w:left="102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235C" w14:textId="77777777" w:rsidR="00ED4FFA" w:rsidRDefault="00ED4FFA">
      <w:r>
        <w:separator/>
      </w:r>
    </w:p>
  </w:endnote>
  <w:endnote w:type="continuationSeparator" w:id="0">
    <w:p w14:paraId="75C5FBCA" w14:textId="77777777" w:rsidR="00ED4FFA" w:rsidRDefault="00ED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ather Narrow">
    <w:altName w:val="Microsoft JhengHei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5955" w14:textId="77777777" w:rsidR="00D70BC0" w:rsidRDefault="00D70BC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4F52B8" wp14:editId="0F2542E6">
              <wp:simplePos x="0" y="0"/>
              <wp:positionH relativeFrom="column">
                <wp:posOffset>-344805</wp:posOffset>
              </wp:positionH>
              <wp:positionV relativeFrom="page">
                <wp:posOffset>10882630</wp:posOffset>
              </wp:positionV>
              <wp:extent cx="7560310" cy="107950"/>
              <wp:effectExtent l="0" t="0" r="2540" b="635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35145" id="矩形 2" o:spid="_x0000_s1026" style="position:absolute;margin-left:-27.15pt;margin-top:856.9pt;width:595.3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wmbw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" fillcolor="#900" stroked="f" strokeweight="2pt">
              <w10:wrap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4342B" wp14:editId="21D21B75">
              <wp:simplePos x="0" y="0"/>
              <wp:positionH relativeFrom="column">
                <wp:posOffset>-497205</wp:posOffset>
              </wp:positionH>
              <wp:positionV relativeFrom="page">
                <wp:posOffset>10730230</wp:posOffset>
              </wp:positionV>
              <wp:extent cx="7560310" cy="107950"/>
              <wp:effectExtent l="0" t="0" r="2540" b="6350"/>
              <wp:wrapNone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82E59" id="矩形 2" o:spid="_x0000_s1026" style="position:absolute;margin-left:-39.15pt;margin-top:844.9pt;width:595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" fillcolor="#900" stroked="f" strokeweight="2pt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953" w14:textId="77777777" w:rsidR="00D70BC0" w:rsidRPr="00C5628A" w:rsidRDefault="00D70BC0" w:rsidP="00C5628A">
    <w:pPr>
      <w:pStyle w:val="BodyText3"/>
      <w:tabs>
        <w:tab w:val="clear" w:pos="540"/>
        <w:tab w:val="clear" w:pos="7290"/>
      </w:tabs>
      <w:rPr>
        <w:rFonts w:ascii="Arial" w:hAnsi="Arial" w:cs="Arial"/>
        <w:spacing w:val="4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41612" wp14:editId="447F7DB7">
              <wp:simplePos x="0" y="0"/>
              <wp:positionH relativeFrom="column">
                <wp:align>center</wp:align>
              </wp:positionH>
              <wp:positionV relativeFrom="page">
                <wp:posOffset>10577830</wp:posOffset>
              </wp:positionV>
              <wp:extent cx="7560310" cy="107950"/>
              <wp:effectExtent l="0" t="0" r="2540" b="635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12B89" id="矩形 2" o:spid="_x0000_s1026" style="position:absolute;margin-left:0;margin-top:832.9pt;width:595.3pt;height:8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IYbg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" fillcolor="#900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1363" w14:textId="77777777" w:rsidR="00ED4FFA" w:rsidRDefault="00ED4FFA">
      <w:r>
        <w:separator/>
      </w:r>
    </w:p>
  </w:footnote>
  <w:footnote w:type="continuationSeparator" w:id="0">
    <w:p w14:paraId="264CEC3D" w14:textId="77777777" w:rsidR="00ED4FFA" w:rsidRDefault="00ED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4244" w14:textId="5293F0A5" w:rsidR="00D70BC0" w:rsidRPr="00F958EE" w:rsidRDefault="00D70BC0" w:rsidP="0042458B">
    <w:pPr>
      <w:tabs>
        <w:tab w:val="right" w:pos="9864"/>
      </w:tabs>
      <w:spacing w:afterLines="50" w:after="120" w:line="240" w:lineRule="auto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noProof/>
        <w:sz w:val="40"/>
        <w:szCs w:val="40"/>
        <w:lang w:eastAsia="en-US"/>
      </w:rPr>
      <w:drawing>
        <wp:inline distT="0" distB="0" distL="0" distR="0" wp14:anchorId="2B045BF7" wp14:editId="6148EA3F">
          <wp:extent cx="1530732" cy="3180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NT_VS_STD_horz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732" cy="3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40"/>
        <w:szCs w:val="40"/>
        <w:lang w:val="it-IT"/>
      </w:rPr>
      <w:t xml:space="preserve">               </w:t>
    </w:r>
    <w:r>
      <w:rPr>
        <w:rFonts w:ascii="Times New Roman" w:hAnsi="Times New Roman"/>
        <w:b/>
        <w:sz w:val="40"/>
        <w:szCs w:val="40"/>
        <w:lang w:val="it-IT"/>
      </w:rPr>
      <w:tab/>
    </w:r>
    <w:r w:rsidR="00E61352">
      <w:rPr>
        <w:rFonts w:ascii="Times New Roman" w:hAnsi="Times New Roman"/>
        <w:b/>
        <w:sz w:val="40"/>
        <w:szCs w:val="40"/>
        <w:lang w:val="it-IT"/>
      </w:rPr>
      <w:t>COMUNICADO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312"/>
    <w:multiLevelType w:val="hybridMultilevel"/>
    <w:tmpl w:val="853C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550"/>
    <w:multiLevelType w:val="hybridMultilevel"/>
    <w:tmpl w:val="4FECAAB4"/>
    <w:lvl w:ilvl="0" w:tplc="2C4CE712">
      <w:numFmt w:val="bullet"/>
      <w:lvlText w:val="-"/>
      <w:lvlJc w:val="left"/>
      <w:pPr>
        <w:ind w:left="945" w:hanging="5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6732CF4"/>
    <w:multiLevelType w:val="multilevel"/>
    <w:tmpl w:val="729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75A83"/>
    <w:multiLevelType w:val="hybridMultilevel"/>
    <w:tmpl w:val="91C474F2"/>
    <w:lvl w:ilvl="0" w:tplc="7E2A74B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1C51"/>
    <w:multiLevelType w:val="multilevel"/>
    <w:tmpl w:val="194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A77F7"/>
    <w:multiLevelType w:val="hybridMultilevel"/>
    <w:tmpl w:val="4198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695F"/>
    <w:multiLevelType w:val="hybridMultilevel"/>
    <w:tmpl w:val="8ED861A6"/>
    <w:lvl w:ilvl="0" w:tplc="3F5635F0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3BA"/>
    <w:multiLevelType w:val="hybridMultilevel"/>
    <w:tmpl w:val="3F4E090A"/>
    <w:lvl w:ilvl="0" w:tplc="48C6347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35F0C"/>
    <w:multiLevelType w:val="hybridMultilevel"/>
    <w:tmpl w:val="2D1C0318"/>
    <w:lvl w:ilvl="0" w:tplc="34B6973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1984"/>
    <w:multiLevelType w:val="hybridMultilevel"/>
    <w:tmpl w:val="36A81C46"/>
    <w:lvl w:ilvl="0" w:tplc="60340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DAE66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59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238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62F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029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C29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4D2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04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5E1E"/>
    <w:multiLevelType w:val="hybridMultilevel"/>
    <w:tmpl w:val="CFDA8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B55AFB"/>
    <w:multiLevelType w:val="hybridMultilevel"/>
    <w:tmpl w:val="1E46C1B4"/>
    <w:lvl w:ilvl="0" w:tplc="55B22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674B2"/>
    <w:multiLevelType w:val="hybridMultilevel"/>
    <w:tmpl w:val="65AC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01549"/>
    <w:multiLevelType w:val="hybridMultilevel"/>
    <w:tmpl w:val="1F7E7A00"/>
    <w:lvl w:ilvl="0" w:tplc="60340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4041F"/>
    <w:multiLevelType w:val="hybridMultilevel"/>
    <w:tmpl w:val="78A49784"/>
    <w:lvl w:ilvl="0" w:tplc="F08E26A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75417"/>
    <w:multiLevelType w:val="hybridMultilevel"/>
    <w:tmpl w:val="0268B5A6"/>
    <w:lvl w:ilvl="0" w:tplc="3F62ECF4">
      <w:start w:val="114"/>
      <w:numFmt w:val="bullet"/>
      <w:lvlText w:val="-"/>
      <w:lvlJc w:val="left"/>
      <w:pPr>
        <w:ind w:left="-3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6" w15:restartNumberingAfterBreak="0">
    <w:nsid w:val="7D8475A2"/>
    <w:multiLevelType w:val="hybridMultilevel"/>
    <w:tmpl w:val="0F441DD6"/>
    <w:lvl w:ilvl="0" w:tplc="DF820CDE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26294">
    <w:abstractNumId w:val="10"/>
  </w:num>
  <w:num w:numId="2" w16cid:durableId="116410746">
    <w:abstractNumId w:val="12"/>
  </w:num>
  <w:num w:numId="3" w16cid:durableId="1387484532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82645056">
    <w:abstractNumId w:val="4"/>
  </w:num>
  <w:num w:numId="5" w16cid:durableId="1340347489">
    <w:abstractNumId w:val="15"/>
  </w:num>
  <w:num w:numId="6" w16cid:durableId="1366102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144997">
    <w:abstractNumId w:val="8"/>
  </w:num>
  <w:num w:numId="8" w16cid:durableId="1631402259">
    <w:abstractNumId w:val="13"/>
  </w:num>
  <w:num w:numId="9" w16cid:durableId="159546186">
    <w:abstractNumId w:val="0"/>
  </w:num>
  <w:num w:numId="10" w16cid:durableId="1887599194">
    <w:abstractNumId w:val="3"/>
  </w:num>
  <w:num w:numId="11" w16cid:durableId="854805445">
    <w:abstractNumId w:val="9"/>
  </w:num>
  <w:num w:numId="12" w16cid:durableId="385185718">
    <w:abstractNumId w:val="11"/>
  </w:num>
  <w:num w:numId="13" w16cid:durableId="839858107">
    <w:abstractNumId w:val="14"/>
  </w:num>
  <w:num w:numId="14" w16cid:durableId="971444350">
    <w:abstractNumId w:val="7"/>
  </w:num>
  <w:num w:numId="15" w16cid:durableId="769423804">
    <w:abstractNumId w:val="6"/>
  </w:num>
  <w:num w:numId="16" w16cid:durableId="109739343">
    <w:abstractNumId w:val="15"/>
  </w:num>
  <w:num w:numId="17" w16cid:durableId="1421293991">
    <w:abstractNumId w:val="15"/>
  </w:num>
  <w:num w:numId="18" w16cid:durableId="1478912686">
    <w:abstractNumId w:val="1"/>
  </w:num>
  <w:num w:numId="19" w16cid:durableId="130377515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>
      <v:fill color="white"/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2C"/>
    <w:rsid w:val="0000070E"/>
    <w:rsid w:val="00001FAC"/>
    <w:rsid w:val="00003F7A"/>
    <w:rsid w:val="00007685"/>
    <w:rsid w:val="000100F5"/>
    <w:rsid w:val="0001159E"/>
    <w:rsid w:val="0002322C"/>
    <w:rsid w:val="00023C83"/>
    <w:rsid w:val="00023D16"/>
    <w:rsid w:val="000250C3"/>
    <w:rsid w:val="00026A54"/>
    <w:rsid w:val="00027ECB"/>
    <w:rsid w:val="00030EF4"/>
    <w:rsid w:val="00035333"/>
    <w:rsid w:val="00035CF6"/>
    <w:rsid w:val="00036618"/>
    <w:rsid w:val="00041B77"/>
    <w:rsid w:val="000433E9"/>
    <w:rsid w:val="000441B5"/>
    <w:rsid w:val="00044326"/>
    <w:rsid w:val="00044634"/>
    <w:rsid w:val="00044740"/>
    <w:rsid w:val="000469F8"/>
    <w:rsid w:val="00046F68"/>
    <w:rsid w:val="00051B7C"/>
    <w:rsid w:val="0005291C"/>
    <w:rsid w:val="00055189"/>
    <w:rsid w:val="00057256"/>
    <w:rsid w:val="00062B71"/>
    <w:rsid w:val="0006320C"/>
    <w:rsid w:val="00064F91"/>
    <w:rsid w:val="00067C49"/>
    <w:rsid w:val="00072AAA"/>
    <w:rsid w:val="00074C08"/>
    <w:rsid w:val="00080530"/>
    <w:rsid w:val="000831B6"/>
    <w:rsid w:val="00083D56"/>
    <w:rsid w:val="00083E3F"/>
    <w:rsid w:val="0008606C"/>
    <w:rsid w:val="00086E30"/>
    <w:rsid w:val="00090708"/>
    <w:rsid w:val="000932AB"/>
    <w:rsid w:val="000933F1"/>
    <w:rsid w:val="00096C2C"/>
    <w:rsid w:val="00097717"/>
    <w:rsid w:val="000A07F3"/>
    <w:rsid w:val="000B169A"/>
    <w:rsid w:val="000B16BA"/>
    <w:rsid w:val="000B2C3D"/>
    <w:rsid w:val="000B446D"/>
    <w:rsid w:val="000B4C3D"/>
    <w:rsid w:val="000B550F"/>
    <w:rsid w:val="000B5C9E"/>
    <w:rsid w:val="000B62E6"/>
    <w:rsid w:val="000C0D67"/>
    <w:rsid w:val="000C0E4F"/>
    <w:rsid w:val="000C34BB"/>
    <w:rsid w:val="000C3E2C"/>
    <w:rsid w:val="000C43C0"/>
    <w:rsid w:val="000C4499"/>
    <w:rsid w:val="000C586D"/>
    <w:rsid w:val="000C7308"/>
    <w:rsid w:val="000D5315"/>
    <w:rsid w:val="000D5D47"/>
    <w:rsid w:val="000D77FE"/>
    <w:rsid w:val="000E4B71"/>
    <w:rsid w:val="000E5A01"/>
    <w:rsid w:val="000E6703"/>
    <w:rsid w:val="000E727E"/>
    <w:rsid w:val="000F13E4"/>
    <w:rsid w:val="000F2E59"/>
    <w:rsid w:val="000F3CA6"/>
    <w:rsid w:val="000F6934"/>
    <w:rsid w:val="000F7C86"/>
    <w:rsid w:val="001004DE"/>
    <w:rsid w:val="001021BE"/>
    <w:rsid w:val="0010375E"/>
    <w:rsid w:val="00104BBD"/>
    <w:rsid w:val="0010534E"/>
    <w:rsid w:val="00105BA6"/>
    <w:rsid w:val="00105E04"/>
    <w:rsid w:val="0010726A"/>
    <w:rsid w:val="0010757A"/>
    <w:rsid w:val="001156EA"/>
    <w:rsid w:val="0011666E"/>
    <w:rsid w:val="00116BA2"/>
    <w:rsid w:val="00116D0C"/>
    <w:rsid w:val="00121159"/>
    <w:rsid w:val="001214B7"/>
    <w:rsid w:val="00123645"/>
    <w:rsid w:val="00124061"/>
    <w:rsid w:val="00124E1A"/>
    <w:rsid w:val="001264F8"/>
    <w:rsid w:val="00131CED"/>
    <w:rsid w:val="00131FA0"/>
    <w:rsid w:val="001359B0"/>
    <w:rsid w:val="00136A4B"/>
    <w:rsid w:val="0013753D"/>
    <w:rsid w:val="00140338"/>
    <w:rsid w:val="00140CE9"/>
    <w:rsid w:val="00145D34"/>
    <w:rsid w:val="00146431"/>
    <w:rsid w:val="00150A0C"/>
    <w:rsid w:val="00150DC3"/>
    <w:rsid w:val="00152C92"/>
    <w:rsid w:val="001532A9"/>
    <w:rsid w:val="00153C07"/>
    <w:rsid w:val="0015454D"/>
    <w:rsid w:val="001609ED"/>
    <w:rsid w:val="001635C3"/>
    <w:rsid w:val="00163D75"/>
    <w:rsid w:val="00164297"/>
    <w:rsid w:val="0017086C"/>
    <w:rsid w:val="00173E27"/>
    <w:rsid w:val="001740B0"/>
    <w:rsid w:val="00174289"/>
    <w:rsid w:val="0017545D"/>
    <w:rsid w:val="00175D96"/>
    <w:rsid w:val="00176C05"/>
    <w:rsid w:val="00180DD0"/>
    <w:rsid w:val="00181055"/>
    <w:rsid w:val="00181E28"/>
    <w:rsid w:val="00182C85"/>
    <w:rsid w:val="00183043"/>
    <w:rsid w:val="001836AB"/>
    <w:rsid w:val="00184461"/>
    <w:rsid w:val="001851DB"/>
    <w:rsid w:val="0019194A"/>
    <w:rsid w:val="0019246F"/>
    <w:rsid w:val="00194EAE"/>
    <w:rsid w:val="0019638C"/>
    <w:rsid w:val="00197AD3"/>
    <w:rsid w:val="001A1F4A"/>
    <w:rsid w:val="001A6A2A"/>
    <w:rsid w:val="001B1C18"/>
    <w:rsid w:val="001B2347"/>
    <w:rsid w:val="001B2D8C"/>
    <w:rsid w:val="001B3131"/>
    <w:rsid w:val="001B36BE"/>
    <w:rsid w:val="001B4739"/>
    <w:rsid w:val="001B4B40"/>
    <w:rsid w:val="001B6E1A"/>
    <w:rsid w:val="001B70FE"/>
    <w:rsid w:val="001C1F9D"/>
    <w:rsid w:val="001C3A09"/>
    <w:rsid w:val="001C3EC1"/>
    <w:rsid w:val="001C4A46"/>
    <w:rsid w:val="001C53F2"/>
    <w:rsid w:val="001C5FE2"/>
    <w:rsid w:val="001C707F"/>
    <w:rsid w:val="001D32E2"/>
    <w:rsid w:val="001D3341"/>
    <w:rsid w:val="001E046F"/>
    <w:rsid w:val="001E08C0"/>
    <w:rsid w:val="001E28BF"/>
    <w:rsid w:val="001E398E"/>
    <w:rsid w:val="001E5CD9"/>
    <w:rsid w:val="001F0D11"/>
    <w:rsid w:val="001F22DA"/>
    <w:rsid w:val="001F3019"/>
    <w:rsid w:val="001F63D2"/>
    <w:rsid w:val="0020469D"/>
    <w:rsid w:val="00204718"/>
    <w:rsid w:val="0020589F"/>
    <w:rsid w:val="0020682E"/>
    <w:rsid w:val="00207DBF"/>
    <w:rsid w:val="00210965"/>
    <w:rsid w:val="00212A12"/>
    <w:rsid w:val="0021427C"/>
    <w:rsid w:val="002160E3"/>
    <w:rsid w:val="002221BB"/>
    <w:rsid w:val="00223076"/>
    <w:rsid w:val="00224510"/>
    <w:rsid w:val="00225BE4"/>
    <w:rsid w:val="0022634C"/>
    <w:rsid w:val="00230FE8"/>
    <w:rsid w:val="00231BB6"/>
    <w:rsid w:val="002343D2"/>
    <w:rsid w:val="00235082"/>
    <w:rsid w:val="00236A62"/>
    <w:rsid w:val="00244111"/>
    <w:rsid w:val="00246662"/>
    <w:rsid w:val="00250D32"/>
    <w:rsid w:val="00250D67"/>
    <w:rsid w:val="00253C53"/>
    <w:rsid w:val="002547E7"/>
    <w:rsid w:val="002558D7"/>
    <w:rsid w:val="00256265"/>
    <w:rsid w:val="00260996"/>
    <w:rsid w:val="00262251"/>
    <w:rsid w:val="0026335B"/>
    <w:rsid w:val="00263F17"/>
    <w:rsid w:val="00272FB0"/>
    <w:rsid w:val="00273037"/>
    <w:rsid w:val="00273F15"/>
    <w:rsid w:val="002811EE"/>
    <w:rsid w:val="0028307C"/>
    <w:rsid w:val="002844EA"/>
    <w:rsid w:val="00285630"/>
    <w:rsid w:val="002876A1"/>
    <w:rsid w:val="00287DEE"/>
    <w:rsid w:val="00291E95"/>
    <w:rsid w:val="002966A7"/>
    <w:rsid w:val="00296D53"/>
    <w:rsid w:val="00297FA5"/>
    <w:rsid w:val="002A1A0D"/>
    <w:rsid w:val="002A1C4F"/>
    <w:rsid w:val="002A2A04"/>
    <w:rsid w:val="002A561E"/>
    <w:rsid w:val="002A6D13"/>
    <w:rsid w:val="002B2878"/>
    <w:rsid w:val="002B30B9"/>
    <w:rsid w:val="002B322F"/>
    <w:rsid w:val="002B40A4"/>
    <w:rsid w:val="002B5A84"/>
    <w:rsid w:val="002C09FF"/>
    <w:rsid w:val="002C189F"/>
    <w:rsid w:val="002C28F2"/>
    <w:rsid w:val="002C2D87"/>
    <w:rsid w:val="002C5ADD"/>
    <w:rsid w:val="002C5D29"/>
    <w:rsid w:val="002C7617"/>
    <w:rsid w:val="002D368D"/>
    <w:rsid w:val="002D76EF"/>
    <w:rsid w:val="002E2FD0"/>
    <w:rsid w:val="002E56F7"/>
    <w:rsid w:val="002E66D2"/>
    <w:rsid w:val="002E7C68"/>
    <w:rsid w:val="002F0B53"/>
    <w:rsid w:val="002F4B45"/>
    <w:rsid w:val="002F5C04"/>
    <w:rsid w:val="002F7C83"/>
    <w:rsid w:val="00300298"/>
    <w:rsid w:val="0030202A"/>
    <w:rsid w:val="00302749"/>
    <w:rsid w:val="003028D1"/>
    <w:rsid w:val="003073F7"/>
    <w:rsid w:val="003074C1"/>
    <w:rsid w:val="00307D0D"/>
    <w:rsid w:val="00311DDD"/>
    <w:rsid w:val="003136C2"/>
    <w:rsid w:val="003165D8"/>
    <w:rsid w:val="003214A1"/>
    <w:rsid w:val="00321889"/>
    <w:rsid w:val="00321B8C"/>
    <w:rsid w:val="00322599"/>
    <w:rsid w:val="003227E9"/>
    <w:rsid w:val="003234BC"/>
    <w:rsid w:val="00323DEA"/>
    <w:rsid w:val="00324751"/>
    <w:rsid w:val="00325FA1"/>
    <w:rsid w:val="0033165D"/>
    <w:rsid w:val="00331D78"/>
    <w:rsid w:val="0033212C"/>
    <w:rsid w:val="00332647"/>
    <w:rsid w:val="00335678"/>
    <w:rsid w:val="003378B7"/>
    <w:rsid w:val="003438BE"/>
    <w:rsid w:val="003459FC"/>
    <w:rsid w:val="00346001"/>
    <w:rsid w:val="0034607E"/>
    <w:rsid w:val="00346D28"/>
    <w:rsid w:val="00351C8F"/>
    <w:rsid w:val="00355A52"/>
    <w:rsid w:val="00355B85"/>
    <w:rsid w:val="00356576"/>
    <w:rsid w:val="00356B9F"/>
    <w:rsid w:val="0035738A"/>
    <w:rsid w:val="00360729"/>
    <w:rsid w:val="0036094F"/>
    <w:rsid w:val="0036112C"/>
    <w:rsid w:val="003640F9"/>
    <w:rsid w:val="0036724E"/>
    <w:rsid w:val="00367B21"/>
    <w:rsid w:val="00370977"/>
    <w:rsid w:val="0037311D"/>
    <w:rsid w:val="00373688"/>
    <w:rsid w:val="00373E68"/>
    <w:rsid w:val="00375BDC"/>
    <w:rsid w:val="00375F2B"/>
    <w:rsid w:val="00377CF3"/>
    <w:rsid w:val="00377D28"/>
    <w:rsid w:val="00381B81"/>
    <w:rsid w:val="00382826"/>
    <w:rsid w:val="00382C4D"/>
    <w:rsid w:val="003858B5"/>
    <w:rsid w:val="00387B74"/>
    <w:rsid w:val="00390A3A"/>
    <w:rsid w:val="00391981"/>
    <w:rsid w:val="0039282F"/>
    <w:rsid w:val="00393F13"/>
    <w:rsid w:val="0039595F"/>
    <w:rsid w:val="00397819"/>
    <w:rsid w:val="003A02E8"/>
    <w:rsid w:val="003A09BA"/>
    <w:rsid w:val="003A10D9"/>
    <w:rsid w:val="003A4AFD"/>
    <w:rsid w:val="003A4D3D"/>
    <w:rsid w:val="003A6CA9"/>
    <w:rsid w:val="003A7785"/>
    <w:rsid w:val="003B0645"/>
    <w:rsid w:val="003B0E1B"/>
    <w:rsid w:val="003B1418"/>
    <w:rsid w:val="003B38F6"/>
    <w:rsid w:val="003C0239"/>
    <w:rsid w:val="003C06FC"/>
    <w:rsid w:val="003C3C0F"/>
    <w:rsid w:val="003C4BAD"/>
    <w:rsid w:val="003C6B5E"/>
    <w:rsid w:val="003C6FDE"/>
    <w:rsid w:val="003C72B9"/>
    <w:rsid w:val="003D256C"/>
    <w:rsid w:val="003D26E5"/>
    <w:rsid w:val="003D4724"/>
    <w:rsid w:val="003E031C"/>
    <w:rsid w:val="003F0D28"/>
    <w:rsid w:val="003F14B0"/>
    <w:rsid w:val="003F23F2"/>
    <w:rsid w:val="003F3026"/>
    <w:rsid w:val="003F6507"/>
    <w:rsid w:val="0040096E"/>
    <w:rsid w:val="00400ECA"/>
    <w:rsid w:val="00405D01"/>
    <w:rsid w:val="00406D58"/>
    <w:rsid w:val="00407AC8"/>
    <w:rsid w:val="00407D18"/>
    <w:rsid w:val="00410974"/>
    <w:rsid w:val="00411FA5"/>
    <w:rsid w:val="00413248"/>
    <w:rsid w:val="00414DE4"/>
    <w:rsid w:val="004154E1"/>
    <w:rsid w:val="00416866"/>
    <w:rsid w:val="00417261"/>
    <w:rsid w:val="00421DCB"/>
    <w:rsid w:val="0042458B"/>
    <w:rsid w:val="00424AAC"/>
    <w:rsid w:val="00426565"/>
    <w:rsid w:val="004266B3"/>
    <w:rsid w:val="0043260F"/>
    <w:rsid w:val="00432CFD"/>
    <w:rsid w:val="00441A0D"/>
    <w:rsid w:val="00442338"/>
    <w:rsid w:val="0044268C"/>
    <w:rsid w:val="004434FC"/>
    <w:rsid w:val="004436FA"/>
    <w:rsid w:val="004454F8"/>
    <w:rsid w:val="00445AAE"/>
    <w:rsid w:val="004516A4"/>
    <w:rsid w:val="00461463"/>
    <w:rsid w:val="00463FAC"/>
    <w:rsid w:val="00467877"/>
    <w:rsid w:val="00470DD4"/>
    <w:rsid w:val="0047127F"/>
    <w:rsid w:val="0047191C"/>
    <w:rsid w:val="00473A50"/>
    <w:rsid w:val="00481260"/>
    <w:rsid w:val="00486200"/>
    <w:rsid w:val="00486D8C"/>
    <w:rsid w:val="00486F8A"/>
    <w:rsid w:val="004874C1"/>
    <w:rsid w:val="00491C10"/>
    <w:rsid w:val="00493390"/>
    <w:rsid w:val="00493F63"/>
    <w:rsid w:val="00495EC4"/>
    <w:rsid w:val="004A27E6"/>
    <w:rsid w:val="004A6115"/>
    <w:rsid w:val="004A6236"/>
    <w:rsid w:val="004A63F5"/>
    <w:rsid w:val="004A6E40"/>
    <w:rsid w:val="004B0B24"/>
    <w:rsid w:val="004B0DCE"/>
    <w:rsid w:val="004B2A5C"/>
    <w:rsid w:val="004B49F4"/>
    <w:rsid w:val="004B4E2E"/>
    <w:rsid w:val="004B5DAB"/>
    <w:rsid w:val="004B6EBE"/>
    <w:rsid w:val="004B77C0"/>
    <w:rsid w:val="004C3014"/>
    <w:rsid w:val="004C460F"/>
    <w:rsid w:val="004D10B9"/>
    <w:rsid w:val="004D49BE"/>
    <w:rsid w:val="004D7B23"/>
    <w:rsid w:val="004E0BAB"/>
    <w:rsid w:val="004E24FC"/>
    <w:rsid w:val="004E276F"/>
    <w:rsid w:val="004F5AFE"/>
    <w:rsid w:val="004F6C2E"/>
    <w:rsid w:val="0050042E"/>
    <w:rsid w:val="005065E7"/>
    <w:rsid w:val="005067B0"/>
    <w:rsid w:val="005078C4"/>
    <w:rsid w:val="005125CF"/>
    <w:rsid w:val="00513711"/>
    <w:rsid w:val="00513A13"/>
    <w:rsid w:val="00514F39"/>
    <w:rsid w:val="005158AF"/>
    <w:rsid w:val="0051726C"/>
    <w:rsid w:val="00523AA9"/>
    <w:rsid w:val="00523B23"/>
    <w:rsid w:val="00525779"/>
    <w:rsid w:val="00527D38"/>
    <w:rsid w:val="0053212E"/>
    <w:rsid w:val="00536C5C"/>
    <w:rsid w:val="0054154F"/>
    <w:rsid w:val="00542800"/>
    <w:rsid w:val="0054329F"/>
    <w:rsid w:val="00543A71"/>
    <w:rsid w:val="00546141"/>
    <w:rsid w:val="005465BB"/>
    <w:rsid w:val="00546841"/>
    <w:rsid w:val="005501FC"/>
    <w:rsid w:val="00554410"/>
    <w:rsid w:val="005563C2"/>
    <w:rsid w:val="00560CA3"/>
    <w:rsid w:val="00561074"/>
    <w:rsid w:val="00562099"/>
    <w:rsid w:val="00565706"/>
    <w:rsid w:val="00567041"/>
    <w:rsid w:val="0057000A"/>
    <w:rsid w:val="00572728"/>
    <w:rsid w:val="00574186"/>
    <w:rsid w:val="005747AD"/>
    <w:rsid w:val="005764F4"/>
    <w:rsid w:val="0057725A"/>
    <w:rsid w:val="005831BD"/>
    <w:rsid w:val="00583802"/>
    <w:rsid w:val="00583827"/>
    <w:rsid w:val="00584B94"/>
    <w:rsid w:val="00585507"/>
    <w:rsid w:val="005859A1"/>
    <w:rsid w:val="0058663C"/>
    <w:rsid w:val="005876EE"/>
    <w:rsid w:val="00592407"/>
    <w:rsid w:val="0059508D"/>
    <w:rsid w:val="00595407"/>
    <w:rsid w:val="00597700"/>
    <w:rsid w:val="005A0C7F"/>
    <w:rsid w:val="005A199B"/>
    <w:rsid w:val="005A2655"/>
    <w:rsid w:val="005A33E4"/>
    <w:rsid w:val="005A5FE9"/>
    <w:rsid w:val="005B26BA"/>
    <w:rsid w:val="005C1C34"/>
    <w:rsid w:val="005C2159"/>
    <w:rsid w:val="005C2CC6"/>
    <w:rsid w:val="005C743E"/>
    <w:rsid w:val="005C7A83"/>
    <w:rsid w:val="005C7E22"/>
    <w:rsid w:val="005D168B"/>
    <w:rsid w:val="005D3BFD"/>
    <w:rsid w:val="005D4513"/>
    <w:rsid w:val="005E19B0"/>
    <w:rsid w:val="005E2040"/>
    <w:rsid w:val="005E42AA"/>
    <w:rsid w:val="005F46E6"/>
    <w:rsid w:val="005F552B"/>
    <w:rsid w:val="005F6820"/>
    <w:rsid w:val="005F7DA1"/>
    <w:rsid w:val="0060058F"/>
    <w:rsid w:val="00601157"/>
    <w:rsid w:val="00602A37"/>
    <w:rsid w:val="006040FD"/>
    <w:rsid w:val="0060580F"/>
    <w:rsid w:val="006106C7"/>
    <w:rsid w:val="006108D7"/>
    <w:rsid w:val="00610988"/>
    <w:rsid w:val="00611058"/>
    <w:rsid w:val="00612944"/>
    <w:rsid w:val="00616B4C"/>
    <w:rsid w:val="00616F75"/>
    <w:rsid w:val="00620B1A"/>
    <w:rsid w:val="006230B7"/>
    <w:rsid w:val="0063277A"/>
    <w:rsid w:val="0063457C"/>
    <w:rsid w:val="00634AD5"/>
    <w:rsid w:val="00636EC7"/>
    <w:rsid w:val="00640A1A"/>
    <w:rsid w:val="00642613"/>
    <w:rsid w:val="00642BA1"/>
    <w:rsid w:val="00650599"/>
    <w:rsid w:val="00650675"/>
    <w:rsid w:val="00650A16"/>
    <w:rsid w:val="0065128B"/>
    <w:rsid w:val="00651DB8"/>
    <w:rsid w:val="00654467"/>
    <w:rsid w:val="006564CF"/>
    <w:rsid w:val="00657AA7"/>
    <w:rsid w:val="006604C2"/>
    <w:rsid w:val="00660AC7"/>
    <w:rsid w:val="00663952"/>
    <w:rsid w:val="00663C6D"/>
    <w:rsid w:val="0066438F"/>
    <w:rsid w:val="006672F3"/>
    <w:rsid w:val="00670734"/>
    <w:rsid w:val="00670C3A"/>
    <w:rsid w:val="00675125"/>
    <w:rsid w:val="00675A48"/>
    <w:rsid w:val="00675FC0"/>
    <w:rsid w:val="00685895"/>
    <w:rsid w:val="00686563"/>
    <w:rsid w:val="00686EC3"/>
    <w:rsid w:val="00690771"/>
    <w:rsid w:val="00690844"/>
    <w:rsid w:val="006921C4"/>
    <w:rsid w:val="00692322"/>
    <w:rsid w:val="00693FEF"/>
    <w:rsid w:val="00696EB0"/>
    <w:rsid w:val="00697663"/>
    <w:rsid w:val="006A0591"/>
    <w:rsid w:val="006A2A4D"/>
    <w:rsid w:val="006A2D2B"/>
    <w:rsid w:val="006A520C"/>
    <w:rsid w:val="006B1251"/>
    <w:rsid w:val="006B1D52"/>
    <w:rsid w:val="006B2788"/>
    <w:rsid w:val="006B6D6A"/>
    <w:rsid w:val="006B6D6F"/>
    <w:rsid w:val="006B7707"/>
    <w:rsid w:val="006C2A8F"/>
    <w:rsid w:val="006C3DDA"/>
    <w:rsid w:val="006C4C35"/>
    <w:rsid w:val="006C5766"/>
    <w:rsid w:val="006C7D6B"/>
    <w:rsid w:val="006D3A2A"/>
    <w:rsid w:val="006D53CA"/>
    <w:rsid w:val="006D5BBA"/>
    <w:rsid w:val="006D62B4"/>
    <w:rsid w:val="006E6173"/>
    <w:rsid w:val="006E65B7"/>
    <w:rsid w:val="006E662E"/>
    <w:rsid w:val="006E6D8E"/>
    <w:rsid w:val="006F2F75"/>
    <w:rsid w:val="006F36C2"/>
    <w:rsid w:val="006F38AD"/>
    <w:rsid w:val="006F3A7F"/>
    <w:rsid w:val="006F6D8B"/>
    <w:rsid w:val="006F704C"/>
    <w:rsid w:val="006F77CC"/>
    <w:rsid w:val="006F7EE3"/>
    <w:rsid w:val="00701036"/>
    <w:rsid w:val="00702694"/>
    <w:rsid w:val="0070459F"/>
    <w:rsid w:val="00704782"/>
    <w:rsid w:val="00705F22"/>
    <w:rsid w:val="00713FAB"/>
    <w:rsid w:val="00715D27"/>
    <w:rsid w:val="00716819"/>
    <w:rsid w:val="00721663"/>
    <w:rsid w:val="00723D16"/>
    <w:rsid w:val="007240D7"/>
    <w:rsid w:val="007249B0"/>
    <w:rsid w:val="0072541F"/>
    <w:rsid w:val="00731A7C"/>
    <w:rsid w:val="00731B84"/>
    <w:rsid w:val="00731CA4"/>
    <w:rsid w:val="00733AE9"/>
    <w:rsid w:val="00735095"/>
    <w:rsid w:val="0073706A"/>
    <w:rsid w:val="00740E62"/>
    <w:rsid w:val="00742004"/>
    <w:rsid w:val="007427E2"/>
    <w:rsid w:val="00743322"/>
    <w:rsid w:val="00743B5C"/>
    <w:rsid w:val="00750F7F"/>
    <w:rsid w:val="007531CE"/>
    <w:rsid w:val="0075424E"/>
    <w:rsid w:val="00754356"/>
    <w:rsid w:val="00754ED1"/>
    <w:rsid w:val="00757D62"/>
    <w:rsid w:val="00761B24"/>
    <w:rsid w:val="00763A7B"/>
    <w:rsid w:val="00765FA7"/>
    <w:rsid w:val="007662C7"/>
    <w:rsid w:val="0076693F"/>
    <w:rsid w:val="00771010"/>
    <w:rsid w:val="00772F4F"/>
    <w:rsid w:val="0077312B"/>
    <w:rsid w:val="00773CF9"/>
    <w:rsid w:val="007801B7"/>
    <w:rsid w:val="00781FD4"/>
    <w:rsid w:val="00784608"/>
    <w:rsid w:val="0078479C"/>
    <w:rsid w:val="00784BC7"/>
    <w:rsid w:val="007A5187"/>
    <w:rsid w:val="007A66A9"/>
    <w:rsid w:val="007A705B"/>
    <w:rsid w:val="007B0AA9"/>
    <w:rsid w:val="007B3374"/>
    <w:rsid w:val="007B382F"/>
    <w:rsid w:val="007B485D"/>
    <w:rsid w:val="007B6952"/>
    <w:rsid w:val="007C03F3"/>
    <w:rsid w:val="007C08F2"/>
    <w:rsid w:val="007C161F"/>
    <w:rsid w:val="007C4075"/>
    <w:rsid w:val="007C64AE"/>
    <w:rsid w:val="007C75CC"/>
    <w:rsid w:val="007D5708"/>
    <w:rsid w:val="007D7D51"/>
    <w:rsid w:val="007E02B2"/>
    <w:rsid w:val="007E24BB"/>
    <w:rsid w:val="007E361F"/>
    <w:rsid w:val="007E389F"/>
    <w:rsid w:val="007E38BB"/>
    <w:rsid w:val="007E793A"/>
    <w:rsid w:val="007F310B"/>
    <w:rsid w:val="007F544E"/>
    <w:rsid w:val="007F6EA0"/>
    <w:rsid w:val="007F7408"/>
    <w:rsid w:val="0080199F"/>
    <w:rsid w:val="008038EF"/>
    <w:rsid w:val="00804381"/>
    <w:rsid w:val="0080481F"/>
    <w:rsid w:val="00804E03"/>
    <w:rsid w:val="00805160"/>
    <w:rsid w:val="008065E8"/>
    <w:rsid w:val="00806AD6"/>
    <w:rsid w:val="00807364"/>
    <w:rsid w:val="00807A28"/>
    <w:rsid w:val="00811D70"/>
    <w:rsid w:val="0081662C"/>
    <w:rsid w:val="00816FC0"/>
    <w:rsid w:val="0081788E"/>
    <w:rsid w:val="00824B09"/>
    <w:rsid w:val="00824FB6"/>
    <w:rsid w:val="00825883"/>
    <w:rsid w:val="00825A01"/>
    <w:rsid w:val="0083018E"/>
    <w:rsid w:val="008301FD"/>
    <w:rsid w:val="00832225"/>
    <w:rsid w:val="00833174"/>
    <w:rsid w:val="008335D3"/>
    <w:rsid w:val="00833F8D"/>
    <w:rsid w:val="00836129"/>
    <w:rsid w:val="0083621F"/>
    <w:rsid w:val="008363C1"/>
    <w:rsid w:val="0083720A"/>
    <w:rsid w:val="00843C57"/>
    <w:rsid w:val="0084451B"/>
    <w:rsid w:val="00845BF1"/>
    <w:rsid w:val="00846157"/>
    <w:rsid w:val="00846320"/>
    <w:rsid w:val="00847397"/>
    <w:rsid w:val="00850E3B"/>
    <w:rsid w:val="008524E3"/>
    <w:rsid w:val="008537EA"/>
    <w:rsid w:val="0085547B"/>
    <w:rsid w:val="0085548F"/>
    <w:rsid w:val="0086797D"/>
    <w:rsid w:val="00872734"/>
    <w:rsid w:val="008728C2"/>
    <w:rsid w:val="00873FDF"/>
    <w:rsid w:val="00874019"/>
    <w:rsid w:val="008743BB"/>
    <w:rsid w:val="00875B3D"/>
    <w:rsid w:val="0087679B"/>
    <w:rsid w:val="0088077A"/>
    <w:rsid w:val="00881215"/>
    <w:rsid w:val="0088180D"/>
    <w:rsid w:val="00882B2B"/>
    <w:rsid w:val="00887BAB"/>
    <w:rsid w:val="00890F35"/>
    <w:rsid w:val="00892029"/>
    <w:rsid w:val="00893D9F"/>
    <w:rsid w:val="008954DB"/>
    <w:rsid w:val="00896A2D"/>
    <w:rsid w:val="008A05BE"/>
    <w:rsid w:val="008A23A4"/>
    <w:rsid w:val="008A3DF3"/>
    <w:rsid w:val="008A437F"/>
    <w:rsid w:val="008A61EC"/>
    <w:rsid w:val="008A6D1B"/>
    <w:rsid w:val="008B1347"/>
    <w:rsid w:val="008B1C31"/>
    <w:rsid w:val="008B4CD0"/>
    <w:rsid w:val="008B6125"/>
    <w:rsid w:val="008C2B3F"/>
    <w:rsid w:val="008C49FC"/>
    <w:rsid w:val="008C579B"/>
    <w:rsid w:val="008C6F85"/>
    <w:rsid w:val="008C7F6F"/>
    <w:rsid w:val="008D02D2"/>
    <w:rsid w:val="008D07C1"/>
    <w:rsid w:val="008D0E81"/>
    <w:rsid w:val="008D1F75"/>
    <w:rsid w:val="008D3DD4"/>
    <w:rsid w:val="008D52D7"/>
    <w:rsid w:val="008E05DD"/>
    <w:rsid w:val="008E0D90"/>
    <w:rsid w:val="008E1059"/>
    <w:rsid w:val="008E1BFE"/>
    <w:rsid w:val="008E3185"/>
    <w:rsid w:val="008E59B2"/>
    <w:rsid w:val="008F0A50"/>
    <w:rsid w:val="008F1D95"/>
    <w:rsid w:val="008F2F4A"/>
    <w:rsid w:val="008F40E0"/>
    <w:rsid w:val="008F69FB"/>
    <w:rsid w:val="008F6CE6"/>
    <w:rsid w:val="009017FC"/>
    <w:rsid w:val="009046BE"/>
    <w:rsid w:val="0090695B"/>
    <w:rsid w:val="00907006"/>
    <w:rsid w:val="00910AFC"/>
    <w:rsid w:val="009124F3"/>
    <w:rsid w:val="00912610"/>
    <w:rsid w:val="009130A2"/>
    <w:rsid w:val="00913771"/>
    <w:rsid w:val="00913A3C"/>
    <w:rsid w:val="00916D8C"/>
    <w:rsid w:val="0092439A"/>
    <w:rsid w:val="00924449"/>
    <w:rsid w:val="00924A41"/>
    <w:rsid w:val="00924F84"/>
    <w:rsid w:val="00927EF2"/>
    <w:rsid w:val="009427A1"/>
    <w:rsid w:val="009507F3"/>
    <w:rsid w:val="0095135D"/>
    <w:rsid w:val="009524AF"/>
    <w:rsid w:val="009555E3"/>
    <w:rsid w:val="0096201C"/>
    <w:rsid w:val="0096211D"/>
    <w:rsid w:val="00963F8F"/>
    <w:rsid w:val="00965200"/>
    <w:rsid w:val="00966AA4"/>
    <w:rsid w:val="009679EC"/>
    <w:rsid w:val="00970DD8"/>
    <w:rsid w:val="009716AC"/>
    <w:rsid w:val="00971FC6"/>
    <w:rsid w:val="00974BF4"/>
    <w:rsid w:val="00974F45"/>
    <w:rsid w:val="009774BE"/>
    <w:rsid w:val="00977FE8"/>
    <w:rsid w:val="00980558"/>
    <w:rsid w:val="009917C2"/>
    <w:rsid w:val="0099769E"/>
    <w:rsid w:val="009A04C8"/>
    <w:rsid w:val="009A0A7F"/>
    <w:rsid w:val="009A1AC2"/>
    <w:rsid w:val="009A4E38"/>
    <w:rsid w:val="009B0D7D"/>
    <w:rsid w:val="009B2FBB"/>
    <w:rsid w:val="009B3CED"/>
    <w:rsid w:val="009B60A1"/>
    <w:rsid w:val="009B7C9D"/>
    <w:rsid w:val="009C062B"/>
    <w:rsid w:val="009C14F9"/>
    <w:rsid w:val="009C29CB"/>
    <w:rsid w:val="009C486E"/>
    <w:rsid w:val="009C508C"/>
    <w:rsid w:val="009D203F"/>
    <w:rsid w:val="009E09C5"/>
    <w:rsid w:val="009E1099"/>
    <w:rsid w:val="009E5C94"/>
    <w:rsid w:val="009E6EC2"/>
    <w:rsid w:val="009E79D8"/>
    <w:rsid w:val="009F0899"/>
    <w:rsid w:val="009F1032"/>
    <w:rsid w:val="009F20E2"/>
    <w:rsid w:val="009F47FB"/>
    <w:rsid w:val="009F6308"/>
    <w:rsid w:val="00A00B41"/>
    <w:rsid w:val="00A01A10"/>
    <w:rsid w:val="00A02D23"/>
    <w:rsid w:val="00A03449"/>
    <w:rsid w:val="00A04133"/>
    <w:rsid w:val="00A06444"/>
    <w:rsid w:val="00A06759"/>
    <w:rsid w:val="00A0798C"/>
    <w:rsid w:val="00A07A38"/>
    <w:rsid w:val="00A07F64"/>
    <w:rsid w:val="00A11334"/>
    <w:rsid w:val="00A11E84"/>
    <w:rsid w:val="00A156E0"/>
    <w:rsid w:val="00A20CB9"/>
    <w:rsid w:val="00A243EC"/>
    <w:rsid w:val="00A276DB"/>
    <w:rsid w:val="00A27C88"/>
    <w:rsid w:val="00A32273"/>
    <w:rsid w:val="00A3350C"/>
    <w:rsid w:val="00A34DC0"/>
    <w:rsid w:val="00A35D96"/>
    <w:rsid w:val="00A37B07"/>
    <w:rsid w:val="00A425CA"/>
    <w:rsid w:val="00A434FE"/>
    <w:rsid w:val="00A44B9D"/>
    <w:rsid w:val="00A44FC8"/>
    <w:rsid w:val="00A46680"/>
    <w:rsid w:val="00A51135"/>
    <w:rsid w:val="00A53F9C"/>
    <w:rsid w:val="00A5411D"/>
    <w:rsid w:val="00A54951"/>
    <w:rsid w:val="00A556BB"/>
    <w:rsid w:val="00A56E87"/>
    <w:rsid w:val="00A60533"/>
    <w:rsid w:val="00A6262B"/>
    <w:rsid w:val="00A62864"/>
    <w:rsid w:val="00A6302E"/>
    <w:rsid w:val="00A65C9C"/>
    <w:rsid w:val="00A715BC"/>
    <w:rsid w:val="00A718AE"/>
    <w:rsid w:val="00A72795"/>
    <w:rsid w:val="00A75808"/>
    <w:rsid w:val="00A777B0"/>
    <w:rsid w:val="00A80EBE"/>
    <w:rsid w:val="00A83E86"/>
    <w:rsid w:val="00A90AE6"/>
    <w:rsid w:val="00A91BF3"/>
    <w:rsid w:val="00AA06EC"/>
    <w:rsid w:val="00AA1176"/>
    <w:rsid w:val="00AA34F3"/>
    <w:rsid w:val="00AA458E"/>
    <w:rsid w:val="00AA6274"/>
    <w:rsid w:val="00AA7F6B"/>
    <w:rsid w:val="00AB18FE"/>
    <w:rsid w:val="00AB1D8A"/>
    <w:rsid w:val="00AB4C52"/>
    <w:rsid w:val="00AC2885"/>
    <w:rsid w:val="00AC2E99"/>
    <w:rsid w:val="00AC479F"/>
    <w:rsid w:val="00AC4D4C"/>
    <w:rsid w:val="00AC7078"/>
    <w:rsid w:val="00AC7D30"/>
    <w:rsid w:val="00AD093F"/>
    <w:rsid w:val="00AD1E1D"/>
    <w:rsid w:val="00AD37AE"/>
    <w:rsid w:val="00AD3F61"/>
    <w:rsid w:val="00AD44F6"/>
    <w:rsid w:val="00AD5816"/>
    <w:rsid w:val="00AD780F"/>
    <w:rsid w:val="00AE1B54"/>
    <w:rsid w:val="00AE30BE"/>
    <w:rsid w:val="00AE4DC1"/>
    <w:rsid w:val="00AE5110"/>
    <w:rsid w:val="00AE64D8"/>
    <w:rsid w:val="00AF2DBD"/>
    <w:rsid w:val="00AF43DB"/>
    <w:rsid w:val="00AF67C5"/>
    <w:rsid w:val="00AF7BFD"/>
    <w:rsid w:val="00B00ADD"/>
    <w:rsid w:val="00B00CBE"/>
    <w:rsid w:val="00B03369"/>
    <w:rsid w:val="00B063FB"/>
    <w:rsid w:val="00B06D7F"/>
    <w:rsid w:val="00B1038D"/>
    <w:rsid w:val="00B11168"/>
    <w:rsid w:val="00B11217"/>
    <w:rsid w:val="00B11F3A"/>
    <w:rsid w:val="00B12ABF"/>
    <w:rsid w:val="00B14255"/>
    <w:rsid w:val="00B161BD"/>
    <w:rsid w:val="00B1651D"/>
    <w:rsid w:val="00B1676D"/>
    <w:rsid w:val="00B16D64"/>
    <w:rsid w:val="00B231C6"/>
    <w:rsid w:val="00B2325A"/>
    <w:rsid w:val="00B260A6"/>
    <w:rsid w:val="00B2619B"/>
    <w:rsid w:val="00B305A5"/>
    <w:rsid w:val="00B307AE"/>
    <w:rsid w:val="00B31290"/>
    <w:rsid w:val="00B3422F"/>
    <w:rsid w:val="00B37118"/>
    <w:rsid w:val="00B410BA"/>
    <w:rsid w:val="00B4165A"/>
    <w:rsid w:val="00B418AC"/>
    <w:rsid w:val="00B41957"/>
    <w:rsid w:val="00B446A5"/>
    <w:rsid w:val="00B46672"/>
    <w:rsid w:val="00B52BA9"/>
    <w:rsid w:val="00B5368C"/>
    <w:rsid w:val="00B55C89"/>
    <w:rsid w:val="00B57EE8"/>
    <w:rsid w:val="00B6136B"/>
    <w:rsid w:val="00B61DC6"/>
    <w:rsid w:val="00B626B2"/>
    <w:rsid w:val="00B62E85"/>
    <w:rsid w:val="00B63AC1"/>
    <w:rsid w:val="00B6449F"/>
    <w:rsid w:val="00B654B4"/>
    <w:rsid w:val="00B65D92"/>
    <w:rsid w:val="00B67ED3"/>
    <w:rsid w:val="00B73290"/>
    <w:rsid w:val="00B73EE3"/>
    <w:rsid w:val="00B74B2C"/>
    <w:rsid w:val="00B76213"/>
    <w:rsid w:val="00B80C85"/>
    <w:rsid w:val="00B81152"/>
    <w:rsid w:val="00B8142C"/>
    <w:rsid w:val="00B823A5"/>
    <w:rsid w:val="00B8524B"/>
    <w:rsid w:val="00B87687"/>
    <w:rsid w:val="00B8787B"/>
    <w:rsid w:val="00B9052F"/>
    <w:rsid w:val="00B90C6B"/>
    <w:rsid w:val="00B91C70"/>
    <w:rsid w:val="00B94A01"/>
    <w:rsid w:val="00B94C4B"/>
    <w:rsid w:val="00B95603"/>
    <w:rsid w:val="00B96654"/>
    <w:rsid w:val="00BA29CC"/>
    <w:rsid w:val="00BA4027"/>
    <w:rsid w:val="00BA4EA3"/>
    <w:rsid w:val="00BA52CC"/>
    <w:rsid w:val="00BA5EB4"/>
    <w:rsid w:val="00BB04D0"/>
    <w:rsid w:val="00BB06BB"/>
    <w:rsid w:val="00BB097E"/>
    <w:rsid w:val="00BB4326"/>
    <w:rsid w:val="00BB5499"/>
    <w:rsid w:val="00BB7015"/>
    <w:rsid w:val="00BC04A3"/>
    <w:rsid w:val="00BC097A"/>
    <w:rsid w:val="00BC15A1"/>
    <w:rsid w:val="00BC23FE"/>
    <w:rsid w:val="00BC30C5"/>
    <w:rsid w:val="00BC6A2D"/>
    <w:rsid w:val="00BD15F4"/>
    <w:rsid w:val="00BD22AC"/>
    <w:rsid w:val="00BD47F3"/>
    <w:rsid w:val="00BE1B05"/>
    <w:rsid w:val="00BE2A04"/>
    <w:rsid w:val="00BE2D09"/>
    <w:rsid w:val="00BE37BF"/>
    <w:rsid w:val="00BE5144"/>
    <w:rsid w:val="00BE68AC"/>
    <w:rsid w:val="00BF1181"/>
    <w:rsid w:val="00BF160D"/>
    <w:rsid w:val="00BF771D"/>
    <w:rsid w:val="00C03E80"/>
    <w:rsid w:val="00C04145"/>
    <w:rsid w:val="00C0418B"/>
    <w:rsid w:val="00C057FC"/>
    <w:rsid w:val="00C0676C"/>
    <w:rsid w:val="00C077EC"/>
    <w:rsid w:val="00C109AA"/>
    <w:rsid w:val="00C12D77"/>
    <w:rsid w:val="00C154B3"/>
    <w:rsid w:val="00C154E0"/>
    <w:rsid w:val="00C159F3"/>
    <w:rsid w:val="00C23634"/>
    <w:rsid w:val="00C25D34"/>
    <w:rsid w:val="00C2654B"/>
    <w:rsid w:val="00C2785A"/>
    <w:rsid w:val="00C27C5E"/>
    <w:rsid w:val="00C32C4E"/>
    <w:rsid w:val="00C33136"/>
    <w:rsid w:val="00C332E2"/>
    <w:rsid w:val="00C35963"/>
    <w:rsid w:val="00C367DF"/>
    <w:rsid w:val="00C41113"/>
    <w:rsid w:val="00C5016B"/>
    <w:rsid w:val="00C53604"/>
    <w:rsid w:val="00C54BB6"/>
    <w:rsid w:val="00C55AAC"/>
    <w:rsid w:val="00C5628A"/>
    <w:rsid w:val="00C579C1"/>
    <w:rsid w:val="00C60EAC"/>
    <w:rsid w:val="00C61CD7"/>
    <w:rsid w:val="00C62384"/>
    <w:rsid w:val="00C626AB"/>
    <w:rsid w:val="00C720F2"/>
    <w:rsid w:val="00C7308E"/>
    <w:rsid w:val="00C73E13"/>
    <w:rsid w:val="00C74773"/>
    <w:rsid w:val="00C75080"/>
    <w:rsid w:val="00C763F3"/>
    <w:rsid w:val="00C91CF5"/>
    <w:rsid w:val="00C928BC"/>
    <w:rsid w:val="00C94E50"/>
    <w:rsid w:val="00C97435"/>
    <w:rsid w:val="00CA3093"/>
    <w:rsid w:val="00CA6E8C"/>
    <w:rsid w:val="00CA7173"/>
    <w:rsid w:val="00CB1E9A"/>
    <w:rsid w:val="00CB75D6"/>
    <w:rsid w:val="00CD1102"/>
    <w:rsid w:val="00CD33B9"/>
    <w:rsid w:val="00CD3DE2"/>
    <w:rsid w:val="00CD5399"/>
    <w:rsid w:val="00CD56B2"/>
    <w:rsid w:val="00CD5EC2"/>
    <w:rsid w:val="00CE04DE"/>
    <w:rsid w:val="00CE081D"/>
    <w:rsid w:val="00CE204A"/>
    <w:rsid w:val="00CE5A0F"/>
    <w:rsid w:val="00CF3E88"/>
    <w:rsid w:val="00CF5F2D"/>
    <w:rsid w:val="00CF738E"/>
    <w:rsid w:val="00CF7842"/>
    <w:rsid w:val="00D0234F"/>
    <w:rsid w:val="00D06BA0"/>
    <w:rsid w:val="00D0756E"/>
    <w:rsid w:val="00D10874"/>
    <w:rsid w:val="00D13505"/>
    <w:rsid w:val="00D137FA"/>
    <w:rsid w:val="00D20265"/>
    <w:rsid w:val="00D207EE"/>
    <w:rsid w:val="00D21F6B"/>
    <w:rsid w:val="00D235A3"/>
    <w:rsid w:val="00D245F7"/>
    <w:rsid w:val="00D25F06"/>
    <w:rsid w:val="00D27BCA"/>
    <w:rsid w:val="00D27D17"/>
    <w:rsid w:val="00D30A5D"/>
    <w:rsid w:val="00D339DA"/>
    <w:rsid w:val="00D35483"/>
    <w:rsid w:val="00D40155"/>
    <w:rsid w:val="00D407C1"/>
    <w:rsid w:val="00D40ED5"/>
    <w:rsid w:val="00D42116"/>
    <w:rsid w:val="00D449BB"/>
    <w:rsid w:val="00D468A4"/>
    <w:rsid w:val="00D469C7"/>
    <w:rsid w:val="00D55DE8"/>
    <w:rsid w:val="00D57101"/>
    <w:rsid w:val="00D576FD"/>
    <w:rsid w:val="00D61BAE"/>
    <w:rsid w:val="00D6371D"/>
    <w:rsid w:val="00D64EB2"/>
    <w:rsid w:val="00D668F6"/>
    <w:rsid w:val="00D70BC0"/>
    <w:rsid w:val="00D737FF"/>
    <w:rsid w:val="00D763D9"/>
    <w:rsid w:val="00D773F5"/>
    <w:rsid w:val="00D8069D"/>
    <w:rsid w:val="00D80C80"/>
    <w:rsid w:val="00D8191A"/>
    <w:rsid w:val="00D841E1"/>
    <w:rsid w:val="00D854CB"/>
    <w:rsid w:val="00D868BA"/>
    <w:rsid w:val="00D906EA"/>
    <w:rsid w:val="00D927F0"/>
    <w:rsid w:val="00D95B81"/>
    <w:rsid w:val="00D96787"/>
    <w:rsid w:val="00DA0D62"/>
    <w:rsid w:val="00DA1D6C"/>
    <w:rsid w:val="00DA4062"/>
    <w:rsid w:val="00DA416E"/>
    <w:rsid w:val="00DA595B"/>
    <w:rsid w:val="00DA618C"/>
    <w:rsid w:val="00DA624C"/>
    <w:rsid w:val="00DA6401"/>
    <w:rsid w:val="00DA7C0A"/>
    <w:rsid w:val="00DB06F7"/>
    <w:rsid w:val="00DB2565"/>
    <w:rsid w:val="00DB3CEB"/>
    <w:rsid w:val="00DB4E03"/>
    <w:rsid w:val="00DB58E5"/>
    <w:rsid w:val="00DB5FA7"/>
    <w:rsid w:val="00DB616B"/>
    <w:rsid w:val="00DB729B"/>
    <w:rsid w:val="00DC0DC1"/>
    <w:rsid w:val="00DC5CC0"/>
    <w:rsid w:val="00DC7202"/>
    <w:rsid w:val="00DC75B5"/>
    <w:rsid w:val="00DC79A3"/>
    <w:rsid w:val="00DD0F6F"/>
    <w:rsid w:val="00DD2F90"/>
    <w:rsid w:val="00DD52C5"/>
    <w:rsid w:val="00DE1F9E"/>
    <w:rsid w:val="00DE2FB4"/>
    <w:rsid w:val="00DE64F2"/>
    <w:rsid w:val="00DE779F"/>
    <w:rsid w:val="00DF01F1"/>
    <w:rsid w:val="00DF0EBA"/>
    <w:rsid w:val="00DF3153"/>
    <w:rsid w:val="00DF6518"/>
    <w:rsid w:val="00DF68C8"/>
    <w:rsid w:val="00E035DC"/>
    <w:rsid w:val="00E06908"/>
    <w:rsid w:val="00E10989"/>
    <w:rsid w:val="00E10B0F"/>
    <w:rsid w:val="00E12069"/>
    <w:rsid w:val="00E20B72"/>
    <w:rsid w:val="00E213A7"/>
    <w:rsid w:val="00E21CDA"/>
    <w:rsid w:val="00E21D63"/>
    <w:rsid w:val="00E2250B"/>
    <w:rsid w:val="00E239D3"/>
    <w:rsid w:val="00E26513"/>
    <w:rsid w:val="00E273BC"/>
    <w:rsid w:val="00E30B4A"/>
    <w:rsid w:val="00E30B57"/>
    <w:rsid w:val="00E30F7D"/>
    <w:rsid w:val="00E31B0F"/>
    <w:rsid w:val="00E33665"/>
    <w:rsid w:val="00E3509E"/>
    <w:rsid w:val="00E36B5B"/>
    <w:rsid w:val="00E37584"/>
    <w:rsid w:val="00E400FA"/>
    <w:rsid w:val="00E4044E"/>
    <w:rsid w:val="00E452B4"/>
    <w:rsid w:val="00E45A42"/>
    <w:rsid w:val="00E45D5F"/>
    <w:rsid w:val="00E463B9"/>
    <w:rsid w:val="00E47E91"/>
    <w:rsid w:val="00E50269"/>
    <w:rsid w:val="00E51C83"/>
    <w:rsid w:val="00E5505A"/>
    <w:rsid w:val="00E557E4"/>
    <w:rsid w:val="00E61352"/>
    <w:rsid w:val="00E6208A"/>
    <w:rsid w:val="00E709E5"/>
    <w:rsid w:val="00E716D6"/>
    <w:rsid w:val="00E71E11"/>
    <w:rsid w:val="00E726A5"/>
    <w:rsid w:val="00E73AA5"/>
    <w:rsid w:val="00E744D1"/>
    <w:rsid w:val="00E76642"/>
    <w:rsid w:val="00E80C47"/>
    <w:rsid w:val="00E8245B"/>
    <w:rsid w:val="00E84133"/>
    <w:rsid w:val="00E866F5"/>
    <w:rsid w:val="00E86D83"/>
    <w:rsid w:val="00E87494"/>
    <w:rsid w:val="00E87529"/>
    <w:rsid w:val="00E932B3"/>
    <w:rsid w:val="00E93EAD"/>
    <w:rsid w:val="00EA0234"/>
    <w:rsid w:val="00EA06B8"/>
    <w:rsid w:val="00EA2AAE"/>
    <w:rsid w:val="00EA4243"/>
    <w:rsid w:val="00EB073B"/>
    <w:rsid w:val="00EB0FAA"/>
    <w:rsid w:val="00EB234E"/>
    <w:rsid w:val="00EB28ED"/>
    <w:rsid w:val="00EB6196"/>
    <w:rsid w:val="00EB6C34"/>
    <w:rsid w:val="00EB7500"/>
    <w:rsid w:val="00EB7A13"/>
    <w:rsid w:val="00EC4711"/>
    <w:rsid w:val="00ED10EB"/>
    <w:rsid w:val="00ED1D6B"/>
    <w:rsid w:val="00ED2662"/>
    <w:rsid w:val="00ED2CF9"/>
    <w:rsid w:val="00ED4B83"/>
    <w:rsid w:val="00ED4FFA"/>
    <w:rsid w:val="00ED55B7"/>
    <w:rsid w:val="00ED5AC3"/>
    <w:rsid w:val="00ED5C5A"/>
    <w:rsid w:val="00ED6846"/>
    <w:rsid w:val="00ED6CE2"/>
    <w:rsid w:val="00EE102C"/>
    <w:rsid w:val="00EE5FB7"/>
    <w:rsid w:val="00EE7CC2"/>
    <w:rsid w:val="00EF29BF"/>
    <w:rsid w:val="00EF3A5C"/>
    <w:rsid w:val="00EF3F94"/>
    <w:rsid w:val="00EF6CB6"/>
    <w:rsid w:val="00F01083"/>
    <w:rsid w:val="00F02287"/>
    <w:rsid w:val="00F03A9A"/>
    <w:rsid w:val="00F0684B"/>
    <w:rsid w:val="00F07073"/>
    <w:rsid w:val="00F07930"/>
    <w:rsid w:val="00F07E0E"/>
    <w:rsid w:val="00F102F4"/>
    <w:rsid w:val="00F106B8"/>
    <w:rsid w:val="00F108E8"/>
    <w:rsid w:val="00F15706"/>
    <w:rsid w:val="00F15FA1"/>
    <w:rsid w:val="00F17583"/>
    <w:rsid w:val="00F20E73"/>
    <w:rsid w:val="00F21225"/>
    <w:rsid w:val="00F24A16"/>
    <w:rsid w:val="00F309CE"/>
    <w:rsid w:val="00F31C8D"/>
    <w:rsid w:val="00F31C94"/>
    <w:rsid w:val="00F32FEA"/>
    <w:rsid w:val="00F332D3"/>
    <w:rsid w:val="00F3407C"/>
    <w:rsid w:val="00F37BE7"/>
    <w:rsid w:val="00F40994"/>
    <w:rsid w:val="00F42032"/>
    <w:rsid w:val="00F426A0"/>
    <w:rsid w:val="00F43470"/>
    <w:rsid w:val="00F43615"/>
    <w:rsid w:val="00F44B09"/>
    <w:rsid w:val="00F479CD"/>
    <w:rsid w:val="00F51564"/>
    <w:rsid w:val="00F52BC6"/>
    <w:rsid w:val="00F53CEE"/>
    <w:rsid w:val="00F5769C"/>
    <w:rsid w:val="00F642FB"/>
    <w:rsid w:val="00F64E0A"/>
    <w:rsid w:val="00F667CA"/>
    <w:rsid w:val="00F724E4"/>
    <w:rsid w:val="00F74914"/>
    <w:rsid w:val="00F76955"/>
    <w:rsid w:val="00F81D73"/>
    <w:rsid w:val="00F8291B"/>
    <w:rsid w:val="00F8613B"/>
    <w:rsid w:val="00F91E6A"/>
    <w:rsid w:val="00F91F57"/>
    <w:rsid w:val="00F93633"/>
    <w:rsid w:val="00F93AC7"/>
    <w:rsid w:val="00F958EE"/>
    <w:rsid w:val="00F96A79"/>
    <w:rsid w:val="00FA11BF"/>
    <w:rsid w:val="00FA3178"/>
    <w:rsid w:val="00FA31E3"/>
    <w:rsid w:val="00FA674E"/>
    <w:rsid w:val="00FB0293"/>
    <w:rsid w:val="00FB1326"/>
    <w:rsid w:val="00FB15B0"/>
    <w:rsid w:val="00FB1893"/>
    <w:rsid w:val="00FB7188"/>
    <w:rsid w:val="00FC13EA"/>
    <w:rsid w:val="00FC4E26"/>
    <w:rsid w:val="00FC5D9C"/>
    <w:rsid w:val="00FD4303"/>
    <w:rsid w:val="00FD4790"/>
    <w:rsid w:val="00FD4DB0"/>
    <w:rsid w:val="00FD519C"/>
    <w:rsid w:val="00FD722E"/>
    <w:rsid w:val="00FE3168"/>
    <w:rsid w:val="00FE53EC"/>
    <w:rsid w:val="00FE6D11"/>
    <w:rsid w:val="00FE70DF"/>
    <w:rsid w:val="00FF0661"/>
    <w:rsid w:val="00FF089A"/>
    <w:rsid w:val="00FF2084"/>
    <w:rsid w:val="00FF23A7"/>
    <w:rsid w:val="00FF28AA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o:colormru v:ext="edit" colors="#900"/>
    </o:shapedefaults>
    <o:shapelayout v:ext="edit">
      <o:idmap v:ext="edit" data="2"/>
    </o:shapelayout>
  </w:shapeDefaults>
  <w:decimalSymbol w:val="."/>
  <w:listSeparator w:val=","/>
  <w14:docId w14:val="11932188"/>
  <w15:docId w15:val="{6DB092C1-E018-4286-AB18-C58D7EC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E03"/>
    <w:pPr>
      <w:widowControl w:val="0"/>
      <w:adjustRightInd w:val="0"/>
      <w:spacing w:line="360" w:lineRule="atLeast"/>
      <w:textAlignment w:val="baseline"/>
    </w:pPr>
    <w:rPr>
      <w:rFonts w:ascii="CG Times" w:eastAsia="DFKai-SB" w:hAnsi="CG Times"/>
      <w:sz w:val="24"/>
    </w:rPr>
  </w:style>
  <w:style w:type="paragraph" w:styleId="Heading1">
    <w:name w:val="heading 1"/>
    <w:basedOn w:val="Normal"/>
    <w:next w:val="Normal"/>
    <w:qFormat/>
    <w:rsid w:val="00DB4E0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Indent"/>
    <w:qFormat/>
    <w:rsid w:val="00DB4E03"/>
    <w:pPr>
      <w:keepNext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29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B4E03"/>
    <w:pPr>
      <w:ind w:left="480"/>
    </w:pPr>
  </w:style>
  <w:style w:type="paragraph" w:styleId="Header">
    <w:name w:val="head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DB4E03"/>
  </w:style>
  <w:style w:type="paragraph" w:styleId="BodyText">
    <w:name w:val="Body Text"/>
    <w:basedOn w:val="Normal"/>
    <w:rsid w:val="00DB4E03"/>
    <w:pPr>
      <w:jc w:val="center"/>
    </w:pPr>
    <w:rPr>
      <w:sz w:val="28"/>
    </w:rPr>
  </w:style>
  <w:style w:type="paragraph" w:styleId="BodyTextIndent">
    <w:name w:val="Body Text Indent"/>
    <w:basedOn w:val="Normal"/>
    <w:rsid w:val="00DB4E03"/>
    <w:pPr>
      <w:tabs>
        <w:tab w:val="left" w:pos="3600"/>
        <w:tab w:val="left" w:pos="4860"/>
        <w:tab w:val="left" w:pos="6660"/>
        <w:tab w:val="left" w:pos="7380"/>
      </w:tabs>
      <w:spacing w:before="60" w:after="60"/>
      <w:ind w:left="360"/>
      <w:jc w:val="both"/>
    </w:pPr>
  </w:style>
  <w:style w:type="paragraph" w:styleId="BodyTextIndent2">
    <w:name w:val="Body Text Indent 2"/>
    <w:basedOn w:val="Normal"/>
    <w:rsid w:val="00DB4E03"/>
    <w:pPr>
      <w:spacing w:line="240" w:lineRule="auto"/>
      <w:ind w:left="990"/>
      <w:jc w:val="both"/>
    </w:pPr>
  </w:style>
  <w:style w:type="paragraph" w:styleId="BodyTextIndent3">
    <w:name w:val="Body Text Indent 3"/>
    <w:basedOn w:val="Normal"/>
    <w:rsid w:val="00DB4E03"/>
    <w:pPr>
      <w:spacing w:after="60" w:line="240" w:lineRule="auto"/>
      <w:ind w:left="990"/>
    </w:pPr>
  </w:style>
  <w:style w:type="paragraph" w:styleId="BodyText2">
    <w:name w:val="Body Text 2"/>
    <w:basedOn w:val="Normal"/>
    <w:rsid w:val="00DB4E03"/>
    <w:pPr>
      <w:spacing w:line="240" w:lineRule="auto"/>
      <w:jc w:val="right"/>
    </w:pPr>
    <w:rPr>
      <w:sz w:val="18"/>
    </w:rPr>
  </w:style>
  <w:style w:type="paragraph" w:styleId="BodyText3">
    <w:name w:val="Body Text 3"/>
    <w:basedOn w:val="Normal"/>
    <w:rsid w:val="00DB4E03"/>
    <w:pPr>
      <w:tabs>
        <w:tab w:val="left" w:pos="540"/>
        <w:tab w:val="left" w:pos="7290"/>
      </w:tabs>
      <w:spacing w:line="240" w:lineRule="auto"/>
    </w:pPr>
    <w:rPr>
      <w:rFonts w:ascii="Times New Roman" w:eastAsia="Heather Narrow" w:hAnsi="Times New Roman"/>
      <w:sz w:val="20"/>
    </w:rPr>
  </w:style>
  <w:style w:type="paragraph" w:styleId="FootnoteText">
    <w:name w:val="footnote text"/>
    <w:basedOn w:val="Normal"/>
    <w:semiHidden/>
    <w:rsid w:val="00DB4E03"/>
    <w:pPr>
      <w:snapToGrid w:val="0"/>
    </w:pPr>
    <w:rPr>
      <w:sz w:val="20"/>
    </w:rPr>
  </w:style>
  <w:style w:type="character" w:styleId="FootnoteReference">
    <w:name w:val="footnote reference"/>
    <w:semiHidden/>
    <w:rsid w:val="00DB4E03"/>
    <w:rPr>
      <w:vertAlign w:val="superscript"/>
    </w:rPr>
  </w:style>
  <w:style w:type="paragraph" w:styleId="DocumentMap">
    <w:name w:val="Document Map"/>
    <w:basedOn w:val="Normal"/>
    <w:semiHidden/>
    <w:rsid w:val="00AE30BE"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uiPriority w:val="99"/>
    <w:rsid w:val="002562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4711"/>
    <w:pPr>
      <w:widowControl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oSpacing">
    <w:name w:val="No Spacing"/>
    <w:uiPriority w:val="1"/>
    <w:qFormat/>
    <w:rsid w:val="003928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4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BF4"/>
    <w:rPr>
      <w:rFonts w:ascii="Tahoma" w:eastAsia="DFKai-SB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8F"/>
    <w:pPr>
      <w:widowControl/>
      <w:adjustRightInd/>
      <w:spacing w:after="200" w:line="240" w:lineRule="auto"/>
      <w:textAlignment w:val="auto"/>
    </w:pPr>
    <w:rPr>
      <w:rFonts w:ascii="Calibri" w:eastAsiaTheme="minorHAns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8F"/>
    <w:rPr>
      <w:rFonts w:ascii="Calibri" w:eastAsiaTheme="minorHAnsi" w:hAnsi="Calibri"/>
      <w:lang w:eastAsia="en-US"/>
    </w:rPr>
  </w:style>
  <w:style w:type="character" w:styleId="CommentReference">
    <w:name w:val="annotation reference"/>
    <w:basedOn w:val="DefaultParagraphFont"/>
    <w:unhideWhenUsed/>
    <w:rsid w:val="0066438F"/>
  </w:style>
  <w:style w:type="paragraph" w:styleId="CommentSubject">
    <w:name w:val="annotation subject"/>
    <w:basedOn w:val="CommentText"/>
    <w:next w:val="CommentText"/>
    <w:link w:val="CommentSubjectChar"/>
    <w:rsid w:val="00C332E2"/>
    <w:pPr>
      <w:widowControl w:val="0"/>
      <w:adjustRightInd w:val="0"/>
      <w:spacing w:after="0"/>
      <w:textAlignment w:val="baseline"/>
    </w:pPr>
    <w:rPr>
      <w:rFonts w:ascii="CG Times" w:eastAsia="DFKai-SB" w:hAnsi="CG Times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C332E2"/>
    <w:rPr>
      <w:rFonts w:ascii="CG Times" w:eastAsia="DFKai-SB" w:hAnsi="CG Times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6E6173"/>
    <w:rPr>
      <w:color w:val="800080" w:themeColor="followedHyperlink"/>
      <w:u w:val="single"/>
    </w:rPr>
  </w:style>
  <w:style w:type="paragraph" w:customStyle="1" w:styleId="Default">
    <w:name w:val="Default"/>
    <w:rsid w:val="00473A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473A50"/>
    <w:rPr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2E2FD0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Arial" w:eastAsia="MS Mincho" w:hAnsi="Arial" w:cs="Arial"/>
      <w:color w:val="444444"/>
      <w:sz w:val="18"/>
      <w:szCs w:val="18"/>
      <w:lang w:eastAsia="ja-JP"/>
    </w:rPr>
  </w:style>
  <w:style w:type="character" w:styleId="Strong">
    <w:name w:val="Strong"/>
    <w:uiPriority w:val="22"/>
    <w:qFormat/>
    <w:rsid w:val="002E2FD0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052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05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20B1A"/>
    <w:pPr>
      <w:widowControl/>
      <w:adjustRightInd/>
      <w:spacing w:line="240" w:lineRule="auto"/>
      <w:textAlignment w:val="auto"/>
    </w:pPr>
    <w:rPr>
      <w:rFonts w:ascii="Consolas" w:eastAsia="Gulim" w:hAnsi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620B1A"/>
    <w:rPr>
      <w:rFonts w:ascii="Consolas" w:eastAsia="Gulim" w:hAnsi="Consolas"/>
      <w:sz w:val="21"/>
      <w:szCs w:val="21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DC6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9F20E2"/>
  </w:style>
  <w:style w:type="character" w:customStyle="1" w:styleId="e24kjd">
    <w:name w:val="e24kjd"/>
    <w:basedOn w:val="DefaultParagraphFont"/>
    <w:rsid w:val="00B74B2C"/>
  </w:style>
  <w:style w:type="paragraph" w:customStyle="1" w:styleId="1">
    <w:name w:val="內文1"/>
    <w:basedOn w:val="Normal"/>
    <w:rsid w:val="00124E1A"/>
    <w:pPr>
      <w:widowControl/>
      <w:adjustRightInd/>
      <w:spacing w:after="160" w:line="252" w:lineRule="auto"/>
      <w:textAlignment w:val="auto"/>
    </w:pPr>
    <w:rPr>
      <w:rFonts w:ascii="Calibri" w:eastAsiaTheme="minorHAnsi" w:hAnsi="Calibri" w:cs="Calibri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">
    <w:name w:val="無"/>
    <w:basedOn w:val="DefaultParagraphFont"/>
    <w:rsid w:val="00124E1A"/>
  </w:style>
  <w:style w:type="character" w:customStyle="1" w:styleId="Hyperlink0">
    <w:name w:val="Hyperlink.0"/>
    <w:basedOn w:val="DefaultParagraphFont"/>
    <w:rsid w:val="00124E1A"/>
    <w:rPr>
      <w:rFonts w:ascii="Segoe UI" w:hAnsi="Segoe UI" w:cs="Segoe UI" w:hint="default"/>
      <w:color w:val="0000FF"/>
      <w:u w:val="singl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6A2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05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3C07"/>
    <w:rPr>
      <w:rFonts w:ascii="CG Times" w:eastAsia="DFKai-SB" w:hAnsi="CG Times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37B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72AA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5128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00ADD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4"/>
      <w:lang w:eastAsia="en-US"/>
    </w:rPr>
  </w:style>
  <w:style w:type="character" w:customStyle="1" w:styleId="hgkelc">
    <w:name w:val="hgkelc"/>
    <w:basedOn w:val="DefaultParagraphFont"/>
    <w:rsid w:val="00F01083"/>
  </w:style>
  <w:style w:type="paragraph" w:customStyle="1" w:styleId="paragraph">
    <w:name w:val="paragraph"/>
    <w:basedOn w:val="Normal"/>
    <w:rsid w:val="0041324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413248"/>
  </w:style>
  <w:style w:type="character" w:customStyle="1" w:styleId="eop">
    <w:name w:val="eop"/>
    <w:basedOn w:val="DefaultParagraphFont"/>
    <w:rsid w:val="00413248"/>
  </w:style>
  <w:style w:type="character" w:customStyle="1" w:styleId="spellingerror">
    <w:name w:val="spellingerror"/>
    <w:basedOn w:val="DefaultParagraphFont"/>
    <w:rsid w:val="00413248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0700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7FA5"/>
    <w:rPr>
      <w:i/>
      <w:iCs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8479C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7A66A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326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1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ewsonic.com/la/products/shop/proyectores/portable-projectors/m1-portable-led-projector-with-harman-kardon-bluetooth-speakers-usb-c-wi-fi.html" TargetMode="External"/><Relationship Id="rId18" Type="http://schemas.openxmlformats.org/officeDocument/2006/relationships/hyperlink" Target="https://www.viewsonic.com/la/xg250-25-elite-1080p-1ms-280hz-ips-g-sync-compatible-gaming-monitor-with-hdr400-and-99-adobergb.html" TargetMode="External"/><Relationship Id="rId26" Type="http://schemas.openxmlformats.org/officeDocument/2006/relationships/hyperlink" Target="https://www.youtube.com/user/ViewSonicVideoL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ViewSonicAmericaLatin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ewsonic.com/la/m2-1080p-projector-with-1200-led-lumens-bluetooth-speakers-usb-c-and-wi-fi.html" TargetMode="External"/><Relationship Id="rId17" Type="http://schemas.openxmlformats.org/officeDocument/2006/relationships/hyperlink" Target="https://www.viewsonic.com/la/td1655-15-6-portable-1080p-ips-touch-monitor-with-60w-usb-c-and-mini-hdmi.html" TargetMode="External"/><Relationship Id="rId25" Type="http://schemas.openxmlformats.org/officeDocument/2006/relationships/hyperlink" Target="https://www.tiktok.com/@viewsoniclata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viewsonic.com/la/va1655-15-6-portable-1080p-ips-monitor-with-usb-c-and-mini-hdmi.html" TargetMode="External"/><Relationship Id="rId20" Type="http://schemas.openxmlformats.org/officeDocument/2006/relationships/hyperlink" Target="http://www.viewsonic.com/l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ewsonic.com/la/ls600w-1280-x-800-resolution-3-000-ansi-lumens-1-37-1-64-throw-ratio.html" TargetMode="External"/><Relationship Id="rId24" Type="http://schemas.openxmlformats.org/officeDocument/2006/relationships/hyperlink" Target="https://twitter.com/ViewSonicLATA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iewsonic.com/la/va3456-mhdj-34-1440p-ultrawide-21-9-ergonomic-ips-monitor-with-freesync-hdmi-and-dp.html" TargetMode="External"/><Relationship Id="rId23" Type="http://schemas.openxmlformats.org/officeDocument/2006/relationships/hyperlink" Target="https://www.instagram.com/viewsoniclatam/" TargetMode="External"/><Relationship Id="rId28" Type="http://schemas.openxmlformats.org/officeDocument/2006/relationships/hyperlink" Target="mailto:nury@jslcomm.com" TargetMode="External"/><Relationship Id="rId10" Type="http://schemas.openxmlformats.org/officeDocument/2006/relationships/hyperlink" Target="https://www.viewsonic.com/la/ifp4320.html" TargetMode="External"/><Relationship Id="rId19" Type="http://schemas.openxmlformats.org/officeDocument/2006/relationships/hyperlink" Target="https://www.viewsonic.com/la/xg2431-24-omni-1080p-1ms-240hz-ips-gaming-monitor-with-freesync-premium-and-hdr400.html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viewsonic.com/la/ifp7552.html" TargetMode="External"/><Relationship Id="rId14" Type="http://schemas.openxmlformats.org/officeDocument/2006/relationships/hyperlink" Target="https://www.viewsonic.com/la/vp3481a.html" TargetMode="External"/><Relationship Id="rId22" Type="http://schemas.openxmlformats.org/officeDocument/2006/relationships/hyperlink" Target="https://www.linkedin.com/company/viewsonic/" TargetMode="External"/><Relationship Id="rId27" Type="http://schemas.openxmlformats.org/officeDocument/2006/relationships/hyperlink" Target="http://www.viewsonic.com" TargetMode="External"/><Relationship Id="rId30" Type="http://schemas.openxmlformats.org/officeDocument/2006/relationships/footer" Target="footer1.xml"/><Relationship Id="rId8" Type="http://schemas.openxmlformats.org/officeDocument/2006/relationships/hyperlink" Target="http://www.viewsonic.com/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408A-6075-4C11-B3F6-6E164B43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1826</Words>
  <Characters>10414</Characters>
  <Application>Microsoft Office Word</Application>
  <DocSecurity>0</DocSecurity>
  <Lines>86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Standard Form of Legal Opinion</vt:lpstr>
      <vt:lpstr>Standard Form of Legal Opinion</vt:lpstr>
      <vt:lpstr>Standard Form of Legal Opinion</vt:lpstr>
    </vt:vector>
  </TitlesOfParts>
  <Company>ViewSonic International Corporation, Taipei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of Legal Opinion</dc:title>
  <dc:creator>Joseph W. Du</dc:creator>
  <cp:lastModifiedBy>Nury Lavandier</cp:lastModifiedBy>
  <cp:revision>4</cp:revision>
  <cp:lastPrinted>2021-10-01T22:07:00Z</cp:lastPrinted>
  <dcterms:created xsi:type="dcterms:W3CDTF">2022-05-03T15:02:00Z</dcterms:created>
  <dcterms:modified xsi:type="dcterms:W3CDTF">2022-05-03T16:48:00Z</dcterms:modified>
</cp:coreProperties>
</file>